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hd w:fill="1F3864" w:val="clear"/>
        <w:spacing w:after="40"/>
        <w:jc w:val="center"/>
      </w:pPr>
      <w:r>
        <w:rPr>
          <w:rFonts w:ascii="Calibri" w:cs="Calibri" w:eastAsia="Calibri" w:hAnsi="Calibri"/>
          <w:b/>
          <w:bCs/>
          <w:i w:val="false"/>
          <w:iCs w:val="false"/>
          <w:color w:val="FFFFFF"/>
          <w:sz w:val="22"/>
          <w:szCs w:val="22"/>
        </w:rPr>
        <w:t xml:space="preserve">Français – Lecture et littérature — CM2 — Période 3</w:t>
      </w:r>
    </w:p>
    <w:p>
      <w:pPr>
        <w:spacing w:after="60"/>
        <w:jc w:val="center"/>
      </w:pPr>
      <w:r>
        <w:rPr>
          <w:rFonts w:ascii="Calibri" w:cs="Calibri" w:eastAsia="Calibri" w:hAnsi="Calibri"/>
          <w:b/>
          <w:bCs/>
          <w:i w:val="false"/>
          <w:iCs w:val="false"/>
          <w:color w:val="1F3864"/>
          <w:sz w:val="34"/>
          <w:szCs w:val="34"/>
        </w:rPr>
        <w:t xml:space="preserve">Comprendre et interroger la morale : fables, contre-fables et dilemmes</w:t>
      </w:r>
    </w:p>
    <w:p>
      <w:pPr>
        <w:spacing w:after="160"/>
        <w:jc w:val="center"/>
      </w:pPr>
      <w:r>
        <w:rPr>
          <w:rFonts w:ascii="Calibri" w:cs="Calibri" w:eastAsia="Calibri" w:hAnsi="Calibri"/>
          <w:b w:val="false"/>
          <w:bCs w:val="false"/>
          <w:i/>
          <w:iCs/>
          <w:sz w:val="20"/>
          <w:szCs w:val="20"/>
        </w:rPr>
        <w:t xml:space="preserve">FICHE SÉQUENCE</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1900"/>
        <w:gridCol w:w="8400"/>
      </w:tblGrid>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Référence programme</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Programme de français cycle 3 (2025-2026), CM2 : entrée « Comprendre et interroger la morale » ; lire et comprendre des textes ; comprendre l'implicite ; participer à des échanges argumentés. Liens : EMC (esprit critique), oral (débat à visée philosophique).</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Objectifs d'apprentissage</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Comprendre le fonctionnement de la fable : un récit bref, des personnages typés, une morale explicite ou implicite.</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Dégager la morale d'une fable et la reformuler avec ses mots ; distinguer morale explicite et implicite.</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Comparer plusieurs fables traitant du même thème ; découvrir la réécriture et la contre-fable.</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Argumenter sur un dilemme moral en s'appuyant sur les textes lus.</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Compétences travaillées</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Lire et comprendre des textes</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Comprendre l'implicite</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Participer à des échanges argumentés</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Mémoriser et dire un texte</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Prérequis</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P1-P2 : débat interprétatif, carnet de lecteur, sens propre et sens figuré</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Matériel / supports</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Recueil de fables de La Fontaine (BCD ou manuel) ; fables d'Ésope adaptées</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Carnet de lecteur ; affiche des morales de la classe</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Annexes 1-4 ; projections 1-3</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Évaluation</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Évaluation S7 : compréhension d'une fable non étudiée, formulation de la morale, question d'interprétation (annexe 4).</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Récitation évaluée d'une fable au choix (grille en séquence d'oral).</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Différenciation (principes)</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Quantitative : nombre de fables lues (3 en ★, 5 en ★★, 7 avec réécritures en ★★★).</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Qualitative : morales proposées à relier en ★ ; en ★★★, morale implicite à formuler seul et comparaison de deux versions d'une même fable.</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Étayage : lecture offerte systématique avant la lecture autonome ; lexique du XVIIe siècle expliqué en marge.</w:t>
            </w:r>
          </w:p>
        </w:tc>
      </w:tr>
    </w:tbl>
    <w:p>
      <w:pPr>
        <w:pStyle w:val="Heading2"/>
        <w:spacing w:after="80" w:before="100"/>
      </w:pPr>
      <w:r>
        <w:rPr>
          <w:rFonts w:ascii="Calibri" w:cs="Calibri" w:eastAsia="Calibri" w:hAnsi="Calibri"/>
          <w:b/>
          <w:bCs/>
          <w:i w:val="false"/>
          <w:iCs w:val="false"/>
          <w:color w:val="1F3864"/>
          <w:sz w:val="24"/>
          <w:szCs w:val="24"/>
        </w:rPr>
        <w:t xml:space="preserve">Déroulé de la séquence</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900"/>
        <w:gridCol w:w="3600"/>
        <w:gridCol w:w="4300"/>
        <w:gridCol w:w="1500"/>
      </w:tblGrid>
      <w:tr>
        <w:trPr>
          <w:tblHeader/>
        </w:trPr>
        <w:tc>
          <w:tcPr>
            <w:tcW w:type="dxa" w:w="9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center"/>
            </w:pPr>
            <w:r>
              <w:rPr>
                <w:rFonts w:ascii="Calibri" w:cs="Calibri" w:eastAsia="Calibri" w:hAnsi="Calibri"/>
                <w:b/>
                <w:bCs/>
                <w:i w:val="false"/>
                <w:iCs w:val="false"/>
                <w:color w:val="FFFFFF"/>
                <w:sz w:val="19"/>
                <w:szCs w:val="19"/>
              </w:rPr>
              <w:t xml:space="preserve">Séance</w:t>
            </w:r>
          </w:p>
        </w:tc>
        <w:tc>
          <w:tcPr>
            <w:tcW w:type="dxa" w:w="36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center"/>
            </w:pPr>
            <w:r>
              <w:rPr>
                <w:rFonts w:ascii="Calibri" w:cs="Calibri" w:eastAsia="Calibri" w:hAnsi="Calibri"/>
                <w:b/>
                <w:bCs/>
                <w:i w:val="false"/>
                <w:iCs w:val="false"/>
                <w:color w:val="FFFFFF"/>
                <w:sz w:val="19"/>
                <w:szCs w:val="19"/>
              </w:rPr>
              <w:t xml:space="preserve">Titre</w:t>
            </w:r>
          </w:p>
        </w:tc>
        <w:tc>
          <w:tcPr>
            <w:tcW w:type="dxa" w:w="43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center"/>
            </w:pPr>
            <w:r>
              <w:rPr>
                <w:rFonts w:ascii="Calibri" w:cs="Calibri" w:eastAsia="Calibri" w:hAnsi="Calibri"/>
                <w:b/>
                <w:bCs/>
                <w:i w:val="false"/>
                <w:iCs w:val="false"/>
                <w:color w:val="FFFFFF"/>
                <w:sz w:val="19"/>
                <w:szCs w:val="19"/>
              </w:rPr>
              <w:t xml:space="preserve">Objectif de séance</w:t>
            </w:r>
          </w:p>
        </w:tc>
        <w:tc>
          <w:tcPr>
            <w:tcW w:type="dxa" w:w="15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center"/>
            </w:pPr>
            <w:r>
              <w:rPr>
                <w:rFonts w:ascii="Calibri" w:cs="Calibri" w:eastAsia="Calibri" w:hAnsi="Calibri"/>
                <w:b/>
                <w:bCs/>
                <w:i w:val="false"/>
                <w:iCs w:val="false"/>
                <w:color w:val="FFFFFF"/>
                <w:sz w:val="19"/>
                <w:szCs w:val="19"/>
              </w:rPr>
              <w:t xml:space="preserve">Durée</w:t>
            </w:r>
          </w:p>
        </w:tc>
      </w:tr>
      <w:tr>
        <w:tc>
          <w:tcPr>
            <w:tcW w:type="dxa" w:w="9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bCs/>
                <w:i w:val="false"/>
                <w:iCs w:val="false"/>
                <w:sz w:val="19"/>
                <w:szCs w:val="19"/>
              </w:rPr>
              <w:t xml:space="preserve">1</w:t>
            </w:r>
          </w:p>
        </w:tc>
        <w:tc>
          <w:tcPr>
            <w:tcW w:type="dxa" w:w="36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Qu'est-ce qu'une fable ?</w:t>
            </w:r>
          </w:p>
        </w:tc>
        <w:tc>
          <w:tcPr>
            <w:tcW w:type="dxa" w:w="43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Dégager les caractéristiques du genre à partir de deux fables.</w:t>
            </w:r>
          </w:p>
        </w:tc>
        <w:tc>
          <w:tcPr>
            <w:tcW w:type="dxa" w:w="1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60 min</w:t>
            </w:r>
          </w:p>
        </w:tc>
      </w:tr>
      <w:tr>
        <w:tc>
          <w:tcPr>
            <w:tcW w:type="dxa" w:w="9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bCs/>
                <w:i w:val="false"/>
                <w:iCs w:val="false"/>
                <w:sz w:val="19"/>
                <w:szCs w:val="19"/>
              </w:rPr>
              <w:t xml:space="preserve">2</w:t>
            </w:r>
          </w:p>
        </w:tc>
        <w:tc>
          <w:tcPr>
            <w:tcW w:type="dxa" w:w="36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Trouver la morale : explicite ou implicite</w:t>
            </w:r>
          </w:p>
        </w:tc>
        <w:tc>
          <w:tcPr>
            <w:tcW w:type="dxa" w:w="43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Distinguer morale énoncée et morale à déduire ; reformuler une morale.</w:t>
            </w:r>
          </w:p>
        </w:tc>
        <w:tc>
          <w:tcPr>
            <w:tcW w:type="dxa" w:w="1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60 min</w:t>
            </w:r>
          </w:p>
        </w:tc>
      </w:tr>
      <w:tr>
        <w:tc>
          <w:tcPr>
            <w:tcW w:type="dxa" w:w="9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bCs/>
                <w:i w:val="false"/>
                <w:iCs w:val="false"/>
                <w:sz w:val="19"/>
                <w:szCs w:val="19"/>
              </w:rPr>
              <w:t xml:space="preserve">3</w:t>
            </w:r>
          </w:p>
        </w:tc>
        <w:tc>
          <w:tcPr>
            <w:tcW w:type="dxa" w:w="36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Lire en réseau : des fables sur le même thème</w:t>
            </w:r>
          </w:p>
        </w:tc>
        <w:tc>
          <w:tcPr>
            <w:tcW w:type="dxa" w:w="43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Comparer des fables traitant du même sujet ; percevoir les variations.</w:t>
            </w:r>
          </w:p>
        </w:tc>
        <w:tc>
          <w:tcPr>
            <w:tcW w:type="dxa" w:w="1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60 min</w:t>
            </w:r>
          </w:p>
        </w:tc>
      </w:tr>
      <w:tr>
        <w:tc>
          <w:tcPr>
            <w:tcW w:type="dxa" w:w="9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bCs/>
                <w:i w:val="false"/>
                <w:iCs w:val="false"/>
                <w:sz w:val="19"/>
                <w:szCs w:val="19"/>
              </w:rPr>
              <w:t xml:space="preserve">4</w:t>
            </w:r>
          </w:p>
        </w:tc>
        <w:tc>
          <w:tcPr>
            <w:tcW w:type="dxa" w:w="36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La contre-fable : quand la morale est renversée</w:t>
            </w:r>
          </w:p>
        </w:tc>
        <w:tc>
          <w:tcPr>
            <w:tcW w:type="dxa" w:w="43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Découvrir la réécriture parodique et comprendre ce qu'elle critique.</w:t>
            </w:r>
          </w:p>
        </w:tc>
        <w:tc>
          <w:tcPr>
            <w:tcW w:type="dxa" w:w="1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60 min</w:t>
            </w:r>
          </w:p>
        </w:tc>
      </w:tr>
      <w:tr>
        <w:tc>
          <w:tcPr>
            <w:tcW w:type="dxa" w:w="9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bCs/>
                <w:i w:val="false"/>
                <w:iCs w:val="false"/>
                <w:sz w:val="19"/>
                <w:szCs w:val="19"/>
              </w:rPr>
              <w:t xml:space="preserve">5</w:t>
            </w:r>
          </w:p>
        </w:tc>
        <w:tc>
          <w:tcPr>
            <w:tcW w:type="dxa" w:w="36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Poésie : dire le monde autrement</w:t>
            </w:r>
          </w:p>
        </w:tc>
        <w:tc>
          <w:tcPr>
            <w:tcW w:type="dxa" w:w="43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Lire et comprendre des poèmes ; repérer images et jeux de langue.</w:t>
            </w:r>
          </w:p>
        </w:tc>
        <w:tc>
          <w:tcPr>
            <w:tcW w:type="dxa" w:w="1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60 min</w:t>
            </w:r>
          </w:p>
        </w:tc>
      </w:tr>
      <w:tr>
        <w:tc>
          <w:tcPr>
            <w:tcW w:type="dxa" w:w="9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bCs/>
                <w:i w:val="false"/>
                <w:iCs w:val="false"/>
                <w:sz w:val="19"/>
                <w:szCs w:val="19"/>
              </w:rPr>
              <w:t xml:space="preserve">6</w:t>
            </w:r>
          </w:p>
        </w:tc>
        <w:tc>
          <w:tcPr>
            <w:tcW w:type="dxa" w:w="36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Débat : peut-on toujours suivre la morale ?</w:t>
            </w:r>
          </w:p>
        </w:tc>
        <w:tc>
          <w:tcPr>
            <w:tcW w:type="dxa" w:w="43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Argumenter sur un dilemme moral en s'appuyant sur les textes.</w:t>
            </w:r>
          </w:p>
        </w:tc>
        <w:tc>
          <w:tcPr>
            <w:tcW w:type="dxa" w:w="1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60 min</w:t>
            </w:r>
          </w:p>
        </w:tc>
      </w:tr>
      <w:tr>
        <w:tc>
          <w:tcPr>
            <w:tcW w:type="dxa" w:w="9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bCs/>
                <w:i w:val="false"/>
                <w:iCs w:val="false"/>
                <w:sz w:val="19"/>
                <w:szCs w:val="19"/>
              </w:rPr>
              <w:t xml:space="preserve">7</w:t>
            </w:r>
          </w:p>
        </w:tc>
        <w:tc>
          <w:tcPr>
            <w:tcW w:type="dxa" w:w="36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Évaluation de compréhension</w:t>
            </w:r>
          </w:p>
        </w:tc>
        <w:tc>
          <w:tcPr>
            <w:tcW w:type="dxa" w:w="43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Évaluer la compréhension d'une fable et l'interprétation d'une morale.</w:t>
            </w:r>
          </w:p>
        </w:tc>
        <w:tc>
          <w:tcPr>
            <w:tcW w:type="dxa" w:w="1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60 min</w:t>
            </w:r>
          </w:p>
        </w:tc>
      </w:tr>
    </w:tbl>
    <w:p>
      <w:r>
        <w:br w:type="page"/>
      </w:r>
    </w:p>
    <w:p>
      <w:pPr>
        <w:shd w:fill="1F3864" w:val="clear"/>
        <w:spacing w:after="60"/>
      </w:pPr>
      <w:r>
        <w:rPr>
          <w:rFonts w:ascii="Calibri" w:cs="Calibri" w:eastAsia="Calibri" w:hAnsi="Calibri"/>
          <w:b/>
          <w:bCs/>
          <w:i w:val="false"/>
          <w:iCs w:val="false"/>
          <w:color w:val="FFFFFF"/>
          <w:sz w:val="26"/>
          <w:szCs w:val="26"/>
        </w:rPr>
        <w:t xml:space="preserve">SÉANCE 1 / 7 — Qu'est-ce qu'une fable ?</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1900"/>
        <w:gridCol w:w="8400"/>
      </w:tblGrid>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Objectif</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Dégager les caractéristiques du genre à partir de deux fables.</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Durée / organisation</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60 min — collectif puis binômes</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Matériel</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Annexe 1 (Le Corbeau et le Renard, Le Lièvre et la Tortue)</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Projection 1</w:t>
            </w:r>
          </w:p>
        </w:tc>
      </w:tr>
    </w:tbl>
    <w:p>
      <w:pPr>
        <w:pStyle w:val="Heading2"/>
        <w:spacing w:after="80" w:before="100"/>
      </w:pPr>
      <w:r>
        <w:rPr>
          <w:rFonts w:ascii="Calibri" w:cs="Calibri" w:eastAsia="Calibri" w:hAnsi="Calibri"/>
          <w:b/>
          <w:bCs/>
          <w:i w:val="false"/>
          <w:iCs w:val="false"/>
          <w:color w:val="1F3864"/>
          <w:sz w:val="24"/>
          <w:szCs w:val="24"/>
        </w:rPr>
        <w:t xml:space="preserve">Déroulement</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2500"/>
        <w:gridCol w:w="1000"/>
        <w:gridCol w:w="6800"/>
      </w:tblGrid>
      <w:tr>
        <w:trPr>
          <w:tblHeader/>
        </w:trPr>
        <w:tc>
          <w:tcPr>
            <w:tcW w:type="dxa" w:w="25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Phase</w:t>
            </w:r>
          </w:p>
        </w:tc>
        <w:tc>
          <w:tcPr>
            <w:tcW w:type="dxa" w:w="10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Durée</w:t>
            </w:r>
          </w:p>
        </w:tc>
        <w:tc>
          <w:tcPr>
            <w:tcW w:type="dxa" w:w="68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Déroulement (consignes, activités, rôle du professeur)</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Lecture offerte</w:t>
            </w:r>
          </w:p>
          <w:p>
            <w:pPr>
              <w:spacing w:after="0"/>
              <w:jc w:val="left"/>
            </w:pPr>
            <w:r>
              <w:rPr>
                <w:rFonts w:ascii="Calibri" w:cs="Calibri" w:eastAsia="Calibri" w:hAnsi="Calibri"/>
                <w:b w:val="false"/>
                <w:bCs w:val="false"/>
                <w:i/>
                <w:iCs/>
                <w:sz w:val="17"/>
                <w:szCs w:val="17"/>
              </w:rPr>
              <w:t xml:space="preserve">collectif</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15'</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Lecture expressive des deux fables par le professeur ; réaction spontanée des élèves.</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Première question : qu'ont en commun ces deux textes ?</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Recherche des caractéristiques</w:t>
            </w:r>
          </w:p>
          <w:p>
            <w:pPr>
              <w:spacing w:after="0"/>
              <w:jc w:val="left"/>
            </w:pPr>
            <w:r>
              <w:rPr>
                <w:rFonts w:ascii="Calibri" w:cs="Calibri" w:eastAsia="Calibri" w:hAnsi="Calibri"/>
                <w:b w:val="false"/>
                <w:bCs w:val="false"/>
                <w:i/>
                <w:iCs/>
                <w:sz w:val="17"/>
                <w:szCs w:val="17"/>
              </w:rPr>
              <w:t xml:space="preserve">binômes</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20'</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Grille à remplir : longueur, personnages, présence d'un dialogue, leçon finale, vers ou prose.</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Constat construit : récit bref, animaux qui parlent et représentent des défauts ou des qualités humaines, leçon à la fin ou à déduire.</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Institutionnalisation</w:t>
            </w:r>
          </w:p>
          <w:p>
            <w:pPr>
              <w:spacing w:after="0"/>
              <w:jc w:val="left"/>
            </w:pPr>
            <w:r>
              <w:rPr>
                <w:rFonts w:ascii="Calibri" w:cs="Calibri" w:eastAsia="Calibri" w:hAnsi="Calibri"/>
                <w:b w:val="false"/>
                <w:bCs w:val="false"/>
                <w:i/>
                <w:iCs/>
                <w:sz w:val="17"/>
                <w:szCs w:val="17"/>
              </w:rPr>
              <w:t xml:space="preserve">collectif</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20'</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Projection 1 : la définition de la fable ; le mot « morale » ; l'origine ancienne (Ésope, VIe siècle av. J.-C.), reprise par La Fontaine au XVIIe siècle.</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Notion clé : l'animal est un masque — le renard, c'est la ruse ; l'agneau, l'innocence.</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Carnet de lecteur</w:t>
            </w:r>
          </w:p>
          <w:p>
            <w:pPr>
              <w:spacing w:after="0"/>
              <w:jc w:val="left"/>
            </w:pPr>
            <w:r>
              <w:rPr>
                <w:rFonts w:ascii="Calibri" w:cs="Calibri" w:eastAsia="Calibri" w:hAnsi="Calibri"/>
                <w:b w:val="false"/>
                <w:bCs w:val="false"/>
                <w:i/>
                <w:iCs/>
                <w:sz w:val="17"/>
                <w:szCs w:val="17"/>
              </w:rPr>
              <w:t xml:space="preserve">individuel</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5'</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Coller la définition ; noter la fable préférée et pourquoi.</w:t>
            </w:r>
          </w:p>
        </w:tc>
      </w:tr>
    </w:tbl>
    <w:p>
      <w:pPr>
        <w:pStyle w:val="Heading2"/>
        <w:spacing w:after="80" w:before="100"/>
      </w:pPr>
      <w:r>
        <w:rPr>
          <w:rFonts w:ascii="Calibri" w:cs="Calibri" w:eastAsia="Calibri" w:hAnsi="Calibri"/>
          <w:b/>
          <w:bCs/>
          <w:i w:val="false"/>
          <w:iCs w:val="false"/>
          <w:color w:val="1F3864"/>
          <w:sz w:val="24"/>
          <w:szCs w:val="24"/>
        </w:rPr>
        <w:t xml:space="preserve">Différenciation</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3500"/>
        <w:gridCol w:w="6800"/>
      </w:tblGrid>
      <w:tr>
        <w:tc>
          <w:tcPr>
            <w:tcW w:type="dxa" w:w="35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Soutien (quantitatif : moins d'items, étayage matériel ; qualitatif : tâche aménagée)</w:t>
            </w:r>
          </w:p>
        </w:tc>
        <w:tc>
          <w:tcPr>
            <w:tcW w:type="dxa" w:w="68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Grille à cocher ; une seule fable analysée en profondeur</w:t>
            </w:r>
          </w:p>
        </w:tc>
      </w:tr>
      <w:tr>
        <w:tc>
          <w:tcPr>
            <w:tcW w:type="dxa" w:w="35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Approfondissement (tâches complexes, tutorat, défis)</w:t>
            </w:r>
          </w:p>
        </w:tc>
        <w:tc>
          <w:tcPr>
            <w:tcW w:type="dxa" w:w="68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Comparer la version d'Ésope et celle de La Fontaine du Corbeau et du Renard</w:t>
            </w:r>
          </w:p>
        </w:tc>
      </w:tr>
    </w:tbl>
    <w:p>
      <w:pPr>
        <w:spacing w:after="80"/>
        <w:jc w:val="left"/>
      </w:pPr>
      <w:r>
        <w:rPr>
          <w:rFonts w:ascii="Calibri" w:cs="Calibri" w:eastAsia="Calibri" w:hAnsi="Calibri"/>
          <w:b w:val="false"/>
          <w:bCs w:val="false"/>
          <w:i/>
          <w:iCs/>
          <w:sz w:val="19"/>
          <w:szCs w:val="19"/>
        </w:rPr>
        <w:t xml:space="preserve">Trace écrite / bilan : Définition de la fable + tableau des caractéristiques.</w:t>
      </w:r>
    </w:p>
    <w:p>
      <w:r>
        <w:br w:type="page"/>
      </w:r>
    </w:p>
    <w:p>
      <w:pPr>
        <w:shd w:fill="1F3864" w:val="clear"/>
        <w:spacing w:after="60"/>
      </w:pPr>
      <w:r>
        <w:rPr>
          <w:rFonts w:ascii="Calibri" w:cs="Calibri" w:eastAsia="Calibri" w:hAnsi="Calibri"/>
          <w:b/>
          <w:bCs/>
          <w:i w:val="false"/>
          <w:iCs w:val="false"/>
          <w:color w:val="FFFFFF"/>
          <w:sz w:val="26"/>
          <w:szCs w:val="26"/>
        </w:rPr>
        <w:t xml:space="preserve">SÉANCE 2 / 7 — Trouver la morale : explicite ou implicite</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1900"/>
        <w:gridCol w:w="8400"/>
      </w:tblGrid>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Objectif</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Distinguer morale énoncée et morale à déduire ; reformuler une morale.</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Durée / organisation</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60 min — groupes</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Matériel</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Annexe 1 (4 fables)</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Projection 2</w:t>
            </w:r>
          </w:p>
        </w:tc>
      </w:tr>
    </w:tbl>
    <w:p>
      <w:pPr>
        <w:pStyle w:val="Heading2"/>
        <w:spacing w:after="80" w:before="100"/>
      </w:pPr>
      <w:r>
        <w:rPr>
          <w:rFonts w:ascii="Calibri" w:cs="Calibri" w:eastAsia="Calibri" w:hAnsi="Calibri"/>
          <w:b/>
          <w:bCs/>
          <w:i w:val="false"/>
          <w:iCs w:val="false"/>
          <w:color w:val="1F3864"/>
          <w:sz w:val="24"/>
          <w:szCs w:val="24"/>
        </w:rPr>
        <w:t xml:space="preserve">Déroulement</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2500"/>
        <w:gridCol w:w="1000"/>
        <w:gridCol w:w="6800"/>
      </w:tblGrid>
      <w:tr>
        <w:trPr>
          <w:tblHeader/>
        </w:trPr>
        <w:tc>
          <w:tcPr>
            <w:tcW w:type="dxa" w:w="25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Phase</w:t>
            </w:r>
          </w:p>
        </w:tc>
        <w:tc>
          <w:tcPr>
            <w:tcW w:type="dxa" w:w="10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Durée</w:t>
            </w:r>
          </w:p>
        </w:tc>
        <w:tc>
          <w:tcPr>
            <w:tcW w:type="dxa" w:w="68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Déroulement (consignes, activités, rôle du professeur)</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Tri de fables</w:t>
            </w:r>
          </w:p>
          <w:p>
            <w:pPr>
              <w:spacing w:after="0"/>
              <w:jc w:val="left"/>
            </w:pPr>
            <w:r>
              <w:rPr>
                <w:rFonts w:ascii="Calibri" w:cs="Calibri" w:eastAsia="Calibri" w:hAnsi="Calibri"/>
                <w:b w:val="false"/>
                <w:bCs w:val="false"/>
                <w:i/>
                <w:iCs/>
                <w:sz w:val="17"/>
                <w:szCs w:val="17"/>
              </w:rPr>
              <w:t xml:space="preserve">groupes de 4</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22'</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Quatre fables : dans lesquelles la morale est-elle écrite ? dans lesquelles faut-il la deviner ?</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Pour celles où elle est écrite : où se trouve-t-elle (au début ou à la fin) ?</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Pour les autres : formuler la leçon avec ses propres mots.</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Reformulation</w:t>
            </w:r>
          </w:p>
          <w:p>
            <w:pPr>
              <w:spacing w:after="0"/>
              <w:jc w:val="left"/>
            </w:pPr>
            <w:r>
              <w:rPr>
                <w:rFonts w:ascii="Calibri" w:cs="Calibri" w:eastAsia="Calibri" w:hAnsi="Calibri"/>
                <w:b w:val="false"/>
                <w:bCs w:val="false"/>
                <w:i/>
                <w:iCs/>
                <w:sz w:val="17"/>
                <w:szCs w:val="17"/>
              </w:rPr>
              <w:t xml:space="preserve">collectif</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20'</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Projection 2 : morale explicite / implicite ; travail de reformulation en langage courant.</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Exercice délicat traité collectivement : « Tout flatteur vit aux dépens de celui qui l'écoute » → « celui qui fait des compliments intéressés profite de celui qui les croit ».</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Application</w:t>
            </w:r>
          </w:p>
          <w:p>
            <w:pPr>
              <w:spacing w:after="0"/>
              <w:jc w:val="left"/>
            </w:pPr>
            <w:r>
              <w:rPr>
                <w:rFonts w:ascii="Calibri" w:cs="Calibri" w:eastAsia="Calibri" w:hAnsi="Calibri"/>
                <w:b w:val="false"/>
                <w:bCs w:val="false"/>
                <w:i/>
                <w:iCs/>
                <w:sz w:val="17"/>
                <w:szCs w:val="17"/>
              </w:rPr>
              <w:t xml:space="preserve">individuel</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18'</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Annexe 1 ex. 1-3 : associer fables et morales, reformuler, trouver une situation actuelle qui illustre la morale.</w:t>
            </w:r>
          </w:p>
        </w:tc>
      </w:tr>
    </w:tbl>
    <w:p>
      <w:pPr>
        <w:pStyle w:val="Heading2"/>
        <w:spacing w:after="80" w:before="100"/>
      </w:pPr>
      <w:r>
        <w:rPr>
          <w:rFonts w:ascii="Calibri" w:cs="Calibri" w:eastAsia="Calibri" w:hAnsi="Calibri"/>
          <w:b/>
          <w:bCs/>
          <w:i w:val="false"/>
          <w:iCs w:val="false"/>
          <w:color w:val="1F3864"/>
          <w:sz w:val="24"/>
          <w:szCs w:val="24"/>
        </w:rPr>
        <w:t xml:space="preserve">Différenciation</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3500"/>
        <w:gridCol w:w="6800"/>
      </w:tblGrid>
      <w:tr>
        <w:tc>
          <w:tcPr>
            <w:tcW w:type="dxa" w:w="35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Soutien (quantitatif : moins d'items, étayage matériel ; qualitatif : tâche aménagée)</w:t>
            </w:r>
          </w:p>
        </w:tc>
        <w:tc>
          <w:tcPr>
            <w:tcW w:type="dxa" w:w="68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Morales proposées à relier aux fables ; reformulation à trous</w:t>
            </w:r>
          </w:p>
        </w:tc>
      </w:tr>
      <w:tr>
        <w:tc>
          <w:tcPr>
            <w:tcW w:type="dxa" w:w="35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Approfondissement (tâches complexes, tutorat, défis)</w:t>
            </w:r>
          </w:p>
        </w:tc>
        <w:tc>
          <w:tcPr>
            <w:tcW w:type="dxa" w:w="68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Formuler deux morales possibles pour une même fable et argumenter le choix</w:t>
            </w:r>
          </w:p>
        </w:tc>
      </w:tr>
    </w:tbl>
    <w:p>
      <w:pPr>
        <w:spacing w:after="80"/>
        <w:jc w:val="left"/>
      </w:pPr>
      <w:r>
        <w:rPr>
          <w:rFonts w:ascii="Calibri" w:cs="Calibri" w:eastAsia="Calibri" w:hAnsi="Calibri"/>
          <w:b w:val="false"/>
          <w:bCs w:val="false"/>
          <w:i/>
          <w:iCs/>
          <w:sz w:val="19"/>
          <w:szCs w:val="19"/>
        </w:rPr>
        <w:t xml:space="preserve">Trace écrite / bilan : Affiche des morales de la classe, reformulées.</w:t>
      </w:r>
    </w:p>
    <w:p>
      <w:r>
        <w:br w:type="page"/>
      </w:r>
    </w:p>
    <w:p>
      <w:pPr>
        <w:shd w:fill="1F3864" w:val="clear"/>
        <w:spacing w:after="60"/>
      </w:pPr>
      <w:r>
        <w:rPr>
          <w:rFonts w:ascii="Calibri" w:cs="Calibri" w:eastAsia="Calibri" w:hAnsi="Calibri"/>
          <w:b/>
          <w:bCs/>
          <w:i w:val="false"/>
          <w:iCs w:val="false"/>
          <w:color w:val="FFFFFF"/>
          <w:sz w:val="26"/>
          <w:szCs w:val="26"/>
        </w:rPr>
        <w:t xml:space="preserve">SÉANCE 3 / 7 — Lire en réseau : des fables sur le même thème</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1900"/>
        <w:gridCol w:w="8400"/>
      </w:tblGrid>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Objectif</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Comparer des fables traitant du même sujet ; percevoir les variations.</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Durée / organisation</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60 min — groupes</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Matériel</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Annexe 2 (réseau : la ruse, la vanité, le fort et le faible)</w:t>
            </w:r>
          </w:p>
        </w:tc>
      </w:tr>
    </w:tbl>
    <w:p>
      <w:pPr>
        <w:pStyle w:val="Heading2"/>
        <w:spacing w:after="80" w:before="100"/>
      </w:pPr>
      <w:r>
        <w:rPr>
          <w:rFonts w:ascii="Calibri" w:cs="Calibri" w:eastAsia="Calibri" w:hAnsi="Calibri"/>
          <w:b/>
          <w:bCs/>
          <w:i w:val="false"/>
          <w:iCs w:val="false"/>
          <w:color w:val="1F3864"/>
          <w:sz w:val="24"/>
          <w:szCs w:val="24"/>
        </w:rPr>
        <w:t xml:space="preserve">Déroulement</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2500"/>
        <w:gridCol w:w="1000"/>
        <w:gridCol w:w="6800"/>
      </w:tblGrid>
      <w:tr>
        <w:trPr>
          <w:tblHeader/>
        </w:trPr>
        <w:tc>
          <w:tcPr>
            <w:tcW w:type="dxa" w:w="25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Phase</w:t>
            </w:r>
          </w:p>
        </w:tc>
        <w:tc>
          <w:tcPr>
            <w:tcW w:type="dxa" w:w="10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Durée</w:t>
            </w:r>
          </w:p>
        </w:tc>
        <w:tc>
          <w:tcPr>
            <w:tcW w:type="dxa" w:w="68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Déroulement (consignes, activités, rôle du professeur)</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Constitution du réseau</w:t>
            </w:r>
          </w:p>
          <w:p>
            <w:pPr>
              <w:spacing w:after="0"/>
              <w:jc w:val="left"/>
            </w:pPr>
            <w:r>
              <w:rPr>
                <w:rFonts w:ascii="Calibri" w:cs="Calibri" w:eastAsia="Calibri" w:hAnsi="Calibri"/>
                <w:b w:val="false"/>
                <w:bCs w:val="false"/>
                <w:i/>
                <w:iCs/>
                <w:sz w:val="17"/>
                <w:szCs w:val="17"/>
              </w:rPr>
              <w:t xml:space="preserve">collectif</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10'</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Trois thèmes annoncés ; chaque groupe reçoit deux fables du même thème.</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Question directrice : les deux fables disent-elles la même chose ?</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Comparaison</w:t>
            </w:r>
          </w:p>
          <w:p>
            <w:pPr>
              <w:spacing w:after="0"/>
              <w:jc w:val="left"/>
            </w:pPr>
            <w:r>
              <w:rPr>
                <w:rFonts w:ascii="Calibri" w:cs="Calibri" w:eastAsia="Calibri" w:hAnsi="Calibri"/>
                <w:b w:val="false"/>
                <w:bCs w:val="false"/>
                <w:i/>
                <w:iCs/>
                <w:sz w:val="17"/>
                <w:szCs w:val="17"/>
              </w:rPr>
              <w:t xml:space="preserve">groupes</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30'</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Tableau comparatif : personnages, situation, issue, morale.</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Point important : deux fables sur le même thème peuvent donner des leçons différentes, voire opposées.</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Mise en commun</w:t>
            </w:r>
          </w:p>
          <w:p>
            <w:pPr>
              <w:spacing w:after="0"/>
              <w:jc w:val="left"/>
            </w:pPr>
            <w:r>
              <w:rPr>
                <w:rFonts w:ascii="Calibri" w:cs="Calibri" w:eastAsia="Calibri" w:hAnsi="Calibri"/>
                <w:b w:val="false"/>
                <w:bCs w:val="false"/>
                <w:i/>
                <w:iCs/>
                <w:sz w:val="17"/>
                <w:szCs w:val="17"/>
              </w:rPr>
              <w:t xml:space="preserve">collectif</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20'</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Restitution par thème ; construction du constat : la fable ne dit pas une vérité absolue, elle propose un point de vue.</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Ouverture : peut-on être en désaccord avec une morale ? (préparation du débat de la séance 6)</w:t>
            </w:r>
          </w:p>
        </w:tc>
      </w:tr>
    </w:tbl>
    <w:p>
      <w:pPr>
        <w:pStyle w:val="Heading2"/>
        <w:spacing w:after="80" w:before="100"/>
      </w:pPr>
      <w:r>
        <w:rPr>
          <w:rFonts w:ascii="Calibri" w:cs="Calibri" w:eastAsia="Calibri" w:hAnsi="Calibri"/>
          <w:b/>
          <w:bCs/>
          <w:i w:val="false"/>
          <w:iCs w:val="false"/>
          <w:color w:val="1F3864"/>
          <w:sz w:val="24"/>
          <w:szCs w:val="24"/>
        </w:rPr>
        <w:t xml:space="preserve">Différenciation</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3500"/>
        <w:gridCol w:w="6800"/>
      </w:tblGrid>
      <w:tr>
        <w:tc>
          <w:tcPr>
            <w:tcW w:type="dxa" w:w="35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Soutien (quantitatif : moins d'items, étayage matériel ; qualitatif : tâche aménagée)</w:t>
            </w:r>
          </w:p>
        </w:tc>
        <w:tc>
          <w:tcPr>
            <w:tcW w:type="dxa" w:w="68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Deux fables courtes ; tableau partiellement rempli</w:t>
            </w:r>
          </w:p>
        </w:tc>
      </w:tr>
      <w:tr>
        <w:tc>
          <w:tcPr>
            <w:tcW w:type="dxa" w:w="35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Approfondissement (tâches complexes, tutorat, défis)</w:t>
            </w:r>
          </w:p>
        </w:tc>
        <w:tc>
          <w:tcPr>
            <w:tcW w:type="dxa" w:w="68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Trois fables dont une contemporaine ; repérer une morale contestable</w:t>
            </w:r>
          </w:p>
        </w:tc>
      </w:tr>
    </w:tbl>
    <w:p>
      <w:pPr>
        <w:spacing w:after="80"/>
        <w:jc w:val="left"/>
      </w:pPr>
      <w:r>
        <w:rPr>
          <w:rFonts w:ascii="Calibri" w:cs="Calibri" w:eastAsia="Calibri" w:hAnsi="Calibri"/>
          <w:b w:val="false"/>
          <w:bCs w:val="false"/>
          <w:i/>
          <w:iCs/>
          <w:sz w:val="19"/>
          <w:szCs w:val="19"/>
        </w:rPr>
        <w:t xml:space="preserve">Trace écrite / bilan : Tableau comparatif du réseau.</w:t>
      </w:r>
    </w:p>
    <w:p>
      <w:r>
        <w:br w:type="page"/>
      </w:r>
    </w:p>
    <w:p>
      <w:pPr>
        <w:shd w:fill="1F3864" w:val="clear"/>
        <w:spacing w:after="60"/>
      </w:pPr>
      <w:r>
        <w:rPr>
          <w:rFonts w:ascii="Calibri" w:cs="Calibri" w:eastAsia="Calibri" w:hAnsi="Calibri"/>
          <w:b/>
          <w:bCs/>
          <w:i w:val="false"/>
          <w:iCs w:val="false"/>
          <w:color w:val="FFFFFF"/>
          <w:sz w:val="26"/>
          <w:szCs w:val="26"/>
        </w:rPr>
        <w:t xml:space="preserve">SÉANCE 4 / 7 — La contre-fable : quand la morale est renversée</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1900"/>
        <w:gridCol w:w="8400"/>
      </w:tblGrid>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Objectif</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Découvrir la réécriture parodique et comprendre ce qu'elle critique.</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Durée / organisation</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60 min — collectif puis individuel</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Matériel</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Annexe 2 (contre-fables)</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Projection 3</w:t>
            </w:r>
          </w:p>
        </w:tc>
      </w:tr>
    </w:tbl>
    <w:p>
      <w:pPr>
        <w:pStyle w:val="Heading2"/>
        <w:spacing w:after="80" w:before="100"/>
      </w:pPr>
      <w:r>
        <w:rPr>
          <w:rFonts w:ascii="Calibri" w:cs="Calibri" w:eastAsia="Calibri" w:hAnsi="Calibri"/>
          <w:b/>
          <w:bCs/>
          <w:i w:val="false"/>
          <w:iCs w:val="false"/>
          <w:color w:val="1F3864"/>
          <w:sz w:val="24"/>
          <w:szCs w:val="24"/>
        </w:rPr>
        <w:t xml:space="preserve">Déroulement</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2500"/>
        <w:gridCol w:w="1000"/>
        <w:gridCol w:w="6800"/>
      </w:tblGrid>
      <w:tr>
        <w:trPr>
          <w:tblHeader/>
        </w:trPr>
        <w:tc>
          <w:tcPr>
            <w:tcW w:type="dxa" w:w="25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Phase</w:t>
            </w:r>
          </w:p>
        </w:tc>
        <w:tc>
          <w:tcPr>
            <w:tcW w:type="dxa" w:w="10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Durée</w:t>
            </w:r>
          </w:p>
        </w:tc>
        <w:tc>
          <w:tcPr>
            <w:tcW w:type="dxa" w:w="68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Déroulement (consignes, activités, rôle du professeur)</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Découverte</w:t>
            </w:r>
          </w:p>
          <w:p>
            <w:pPr>
              <w:spacing w:after="0"/>
              <w:jc w:val="left"/>
            </w:pPr>
            <w:r>
              <w:rPr>
                <w:rFonts w:ascii="Calibri" w:cs="Calibri" w:eastAsia="Calibri" w:hAnsi="Calibri"/>
                <w:b w:val="false"/>
                <w:bCs w:val="false"/>
                <w:i/>
                <w:iCs/>
                <w:sz w:val="17"/>
                <w:szCs w:val="17"/>
              </w:rPr>
              <w:t xml:space="preserve">collectif</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20'</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Lecture d'une contre-fable (réécriture où la tortue perd, ou où le corbeau se venge).</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Repérage : qu'est-ce qui a été gardé ? qu'est-ce qui a été changé ? quel effet cela produit-il ?</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Notion de parodie : on imite pour faire rire ou pour faire réfléchir.</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Analyse</w:t>
            </w:r>
          </w:p>
          <w:p>
            <w:pPr>
              <w:spacing w:after="0"/>
              <w:jc w:val="left"/>
            </w:pPr>
            <w:r>
              <w:rPr>
                <w:rFonts w:ascii="Calibri" w:cs="Calibri" w:eastAsia="Calibri" w:hAnsi="Calibri"/>
                <w:b w:val="false"/>
                <w:bCs w:val="false"/>
                <w:i/>
                <w:iCs/>
                <w:sz w:val="17"/>
                <w:szCs w:val="17"/>
              </w:rPr>
              <w:t xml:space="preserve">individuel</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25'</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Annexe 2 : comparer la fable source et sa réécriture ; formuler la nouvelle morale ; dire ce que la réécriture critique.</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Bilan</w:t>
            </w:r>
          </w:p>
          <w:p>
            <w:pPr>
              <w:spacing w:after="0"/>
              <w:jc w:val="left"/>
            </w:pPr>
            <w:r>
              <w:rPr>
                <w:rFonts w:ascii="Calibri" w:cs="Calibri" w:eastAsia="Calibri" w:hAnsi="Calibri"/>
                <w:b w:val="false"/>
                <w:bCs w:val="false"/>
                <w:i/>
                <w:iCs/>
                <w:sz w:val="17"/>
                <w:szCs w:val="17"/>
              </w:rPr>
              <w:t xml:space="preserve">collectif</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15'</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Projection 3 : les procédés de la réécriture (changer la fin, inverser les rôles, transposer à aujourd'hui).</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Annonce du projet d'écriture mené en parallèle : chacun écrira sa propre fable ou contre-fable.</w:t>
            </w:r>
          </w:p>
        </w:tc>
      </w:tr>
    </w:tbl>
    <w:p>
      <w:pPr>
        <w:pStyle w:val="Heading2"/>
        <w:spacing w:after="80" w:before="100"/>
      </w:pPr>
      <w:r>
        <w:rPr>
          <w:rFonts w:ascii="Calibri" w:cs="Calibri" w:eastAsia="Calibri" w:hAnsi="Calibri"/>
          <w:b/>
          <w:bCs/>
          <w:i w:val="false"/>
          <w:iCs w:val="false"/>
          <w:color w:val="1F3864"/>
          <w:sz w:val="24"/>
          <w:szCs w:val="24"/>
        </w:rPr>
        <w:t xml:space="preserve">Différenciation</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3500"/>
        <w:gridCol w:w="6800"/>
      </w:tblGrid>
      <w:tr>
        <w:tc>
          <w:tcPr>
            <w:tcW w:type="dxa" w:w="35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Soutien (quantitatif : moins d'items, étayage matériel ; qualitatif : tâche aménagée)</w:t>
            </w:r>
          </w:p>
        </w:tc>
        <w:tc>
          <w:tcPr>
            <w:tcW w:type="dxa" w:w="68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Une seule comparaison, avec questions fléchées</w:t>
            </w:r>
          </w:p>
        </w:tc>
      </w:tr>
      <w:tr>
        <w:tc>
          <w:tcPr>
            <w:tcW w:type="dxa" w:w="35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Approfondissement (tâches complexes, tutorat, défis)</w:t>
            </w:r>
          </w:p>
        </w:tc>
        <w:tc>
          <w:tcPr>
            <w:tcW w:type="dxa" w:w="68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Repérer les emprunts formels à la fable source (vers, rythme, formules)</w:t>
            </w:r>
          </w:p>
        </w:tc>
      </w:tr>
    </w:tbl>
    <w:p>
      <w:pPr>
        <w:spacing w:after="80"/>
        <w:jc w:val="left"/>
      </w:pPr>
      <w:r>
        <w:rPr>
          <w:rFonts w:ascii="Calibri" w:cs="Calibri" w:eastAsia="Calibri" w:hAnsi="Calibri"/>
          <w:b w:val="false"/>
          <w:bCs w:val="false"/>
          <w:i/>
          <w:iCs/>
          <w:sz w:val="19"/>
          <w:szCs w:val="19"/>
        </w:rPr>
        <w:t xml:space="preserve">Trace écrite / bilan : Fiche « les procédés de la réécriture ».</w:t>
      </w:r>
    </w:p>
    <w:p>
      <w:r>
        <w:br w:type="page"/>
      </w:r>
    </w:p>
    <w:p>
      <w:pPr>
        <w:shd w:fill="1F3864" w:val="clear"/>
        <w:spacing w:after="60"/>
      </w:pPr>
      <w:r>
        <w:rPr>
          <w:rFonts w:ascii="Calibri" w:cs="Calibri" w:eastAsia="Calibri" w:hAnsi="Calibri"/>
          <w:b/>
          <w:bCs/>
          <w:i w:val="false"/>
          <w:iCs w:val="false"/>
          <w:color w:val="FFFFFF"/>
          <w:sz w:val="26"/>
          <w:szCs w:val="26"/>
        </w:rPr>
        <w:t xml:space="preserve">SÉANCE 5 / 7 — Poésie : dire le monde autrement</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1900"/>
        <w:gridCol w:w="8400"/>
      </w:tblGrid>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Objectif</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Lire et comprendre des poèmes ; repérer images et jeux de langue.</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Durée / organisation</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60 min — collectif puis individuel</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Matériel</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Annexe 3 (anthologie de la classe)</w:t>
            </w:r>
          </w:p>
        </w:tc>
      </w:tr>
    </w:tbl>
    <w:p>
      <w:pPr>
        <w:pStyle w:val="Heading2"/>
        <w:spacing w:after="80" w:before="100"/>
      </w:pPr>
      <w:r>
        <w:rPr>
          <w:rFonts w:ascii="Calibri" w:cs="Calibri" w:eastAsia="Calibri" w:hAnsi="Calibri"/>
          <w:b/>
          <w:bCs/>
          <w:i w:val="false"/>
          <w:iCs w:val="false"/>
          <w:color w:val="1F3864"/>
          <w:sz w:val="24"/>
          <w:szCs w:val="24"/>
        </w:rPr>
        <w:t xml:space="preserve">Déroulement</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2500"/>
        <w:gridCol w:w="1000"/>
        <w:gridCol w:w="6800"/>
      </w:tblGrid>
      <w:tr>
        <w:trPr>
          <w:tblHeader/>
        </w:trPr>
        <w:tc>
          <w:tcPr>
            <w:tcW w:type="dxa" w:w="25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Phase</w:t>
            </w:r>
          </w:p>
        </w:tc>
        <w:tc>
          <w:tcPr>
            <w:tcW w:type="dxa" w:w="10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Durée</w:t>
            </w:r>
          </w:p>
        </w:tc>
        <w:tc>
          <w:tcPr>
            <w:tcW w:type="dxa" w:w="68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Déroulement (consignes, activités, rôle du professeur)</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Lecture d'un corpus</w:t>
            </w:r>
          </w:p>
          <w:p>
            <w:pPr>
              <w:spacing w:after="0"/>
              <w:jc w:val="left"/>
            </w:pPr>
            <w:r>
              <w:rPr>
                <w:rFonts w:ascii="Calibri" w:cs="Calibri" w:eastAsia="Calibri" w:hAnsi="Calibri"/>
                <w:b w:val="false"/>
                <w:bCs w:val="false"/>
                <w:i/>
                <w:iCs/>
                <w:sz w:val="17"/>
                <w:szCs w:val="17"/>
              </w:rPr>
              <w:t xml:space="preserve">collectif</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20'</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Trois poèmes courts de registres différents lus à voix haute (un poème sur la nature, un poème à contrainte, un poème engagé adapté).</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Recueil des réactions ; repérage des images (comparaisons, métaphores) et des jeux sonores (rimes, répétitions, allitérations).</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Atelier de lecture</w:t>
            </w:r>
          </w:p>
          <w:p>
            <w:pPr>
              <w:spacing w:after="0"/>
              <w:jc w:val="left"/>
            </w:pPr>
            <w:r>
              <w:rPr>
                <w:rFonts w:ascii="Calibri" w:cs="Calibri" w:eastAsia="Calibri" w:hAnsi="Calibri"/>
                <w:b w:val="false"/>
                <w:bCs w:val="false"/>
                <w:i/>
                <w:iCs/>
                <w:sz w:val="17"/>
                <w:szCs w:val="17"/>
              </w:rPr>
              <w:t xml:space="preserve">individuel puis binômes</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25'</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Annexe 3 : relever les images d'un poème, expliquer ce qu'elles évoquent, repérer la structure.</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Chacun choisit ensuite le poème qu'il apprendra par cœur (récitation en séquence d'oral).</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Anthologie</w:t>
            </w:r>
          </w:p>
          <w:p>
            <w:pPr>
              <w:spacing w:after="0"/>
              <w:jc w:val="left"/>
            </w:pPr>
            <w:r>
              <w:rPr>
                <w:rFonts w:ascii="Calibri" w:cs="Calibri" w:eastAsia="Calibri" w:hAnsi="Calibri"/>
                <w:b w:val="false"/>
                <w:bCs w:val="false"/>
                <w:i/>
                <w:iCs/>
                <w:sz w:val="17"/>
                <w:szCs w:val="17"/>
              </w:rPr>
              <w:t xml:space="preserve">individuel</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15'</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Chacun commence son anthologie personnelle : recopier soigneusement le poème choisi, l'illustrer, écrire pourquoi il l'a choisi.</w:t>
            </w:r>
          </w:p>
        </w:tc>
      </w:tr>
    </w:tbl>
    <w:p>
      <w:pPr>
        <w:pStyle w:val="Heading2"/>
        <w:spacing w:after="80" w:before="100"/>
      </w:pPr>
      <w:r>
        <w:rPr>
          <w:rFonts w:ascii="Calibri" w:cs="Calibri" w:eastAsia="Calibri" w:hAnsi="Calibri"/>
          <w:b/>
          <w:bCs/>
          <w:i w:val="false"/>
          <w:iCs w:val="false"/>
          <w:color w:val="1F3864"/>
          <w:sz w:val="24"/>
          <w:szCs w:val="24"/>
        </w:rPr>
        <w:t xml:space="preserve">Différenciation</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3500"/>
        <w:gridCol w:w="6800"/>
      </w:tblGrid>
      <w:tr>
        <w:tc>
          <w:tcPr>
            <w:tcW w:type="dxa" w:w="35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Soutien (quantitatif : moins d'items, étayage matériel ; qualitatif : tâche aménagée)</w:t>
            </w:r>
          </w:p>
        </w:tc>
        <w:tc>
          <w:tcPr>
            <w:tcW w:type="dxa" w:w="68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Poème court ; images à relier à leur signification</w:t>
            </w:r>
          </w:p>
        </w:tc>
      </w:tr>
      <w:tr>
        <w:tc>
          <w:tcPr>
            <w:tcW w:type="dxa" w:w="35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Approfondissement (tâches complexes, tutorat, défis)</w:t>
            </w:r>
          </w:p>
        </w:tc>
        <w:tc>
          <w:tcPr>
            <w:tcW w:type="dxa" w:w="68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Poème plus long ou plus dense ; repérer et nommer deux procédés</w:t>
            </w:r>
          </w:p>
        </w:tc>
      </w:tr>
    </w:tbl>
    <w:p>
      <w:pPr>
        <w:spacing w:after="80"/>
        <w:jc w:val="left"/>
      </w:pPr>
      <w:r>
        <w:rPr>
          <w:rFonts w:ascii="Calibri" w:cs="Calibri" w:eastAsia="Calibri" w:hAnsi="Calibri"/>
          <w:b w:val="false"/>
          <w:bCs w:val="false"/>
          <w:i/>
          <w:iCs/>
          <w:sz w:val="19"/>
          <w:szCs w:val="19"/>
        </w:rPr>
        <w:t xml:space="preserve">Trace écrite / bilan : Anthologie personnelle ouverte.</w:t>
      </w:r>
    </w:p>
    <w:p>
      <w:r>
        <w:br w:type="page"/>
      </w:r>
    </w:p>
    <w:p>
      <w:pPr>
        <w:shd w:fill="1F3864" w:val="clear"/>
        <w:spacing w:after="60"/>
      </w:pPr>
      <w:r>
        <w:rPr>
          <w:rFonts w:ascii="Calibri" w:cs="Calibri" w:eastAsia="Calibri" w:hAnsi="Calibri"/>
          <w:b/>
          <w:bCs/>
          <w:i w:val="false"/>
          <w:iCs w:val="false"/>
          <w:color w:val="FFFFFF"/>
          <w:sz w:val="26"/>
          <w:szCs w:val="26"/>
        </w:rPr>
        <w:t xml:space="preserve">SÉANCE 6 / 7 — Débat : peut-on toujours suivre la morale ?</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1900"/>
        <w:gridCol w:w="8400"/>
      </w:tblGrid>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Objectif</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Argumenter sur un dilemme moral en s'appuyant sur les textes.</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Durée / organisation</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60 min — collectif réglé</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Matériel</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Dilemmes (annexe 3)</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Bâton de parole, fiches de rôles</w:t>
            </w:r>
          </w:p>
        </w:tc>
      </w:tr>
    </w:tbl>
    <w:p>
      <w:pPr>
        <w:pStyle w:val="Heading2"/>
        <w:spacing w:after="80" w:before="100"/>
      </w:pPr>
      <w:r>
        <w:rPr>
          <w:rFonts w:ascii="Calibri" w:cs="Calibri" w:eastAsia="Calibri" w:hAnsi="Calibri"/>
          <w:b/>
          <w:bCs/>
          <w:i w:val="false"/>
          <w:iCs w:val="false"/>
          <w:color w:val="1F3864"/>
          <w:sz w:val="24"/>
          <w:szCs w:val="24"/>
        </w:rPr>
        <w:t xml:space="preserve">Déroulement</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2500"/>
        <w:gridCol w:w="1000"/>
        <w:gridCol w:w="6800"/>
      </w:tblGrid>
      <w:tr>
        <w:trPr>
          <w:tblHeader/>
        </w:trPr>
        <w:tc>
          <w:tcPr>
            <w:tcW w:type="dxa" w:w="25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Phase</w:t>
            </w:r>
          </w:p>
        </w:tc>
        <w:tc>
          <w:tcPr>
            <w:tcW w:type="dxa" w:w="10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Durée</w:t>
            </w:r>
          </w:p>
        </w:tc>
        <w:tc>
          <w:tcPr>
            <w:tcW w:type="dxa" w:w="68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Déroulement (consignes, activités, rôle du professeur)</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Préparation individuelle</w:t>
            </w:r>
          </w:p>
          <w:p>
            <w:pPr>
              <w:spacing w:after="0"/>
              <w:jc w:val="left"/>
            </w:pPr>
            <w:r>
              <w:rPr>
                <w:rFonts w:ascii="Calibri" w:cs="Calibri" w:eastAsia="Calibri" w:hAnsi="Calibri"/>
                <w:b w:val="false"/>
                <w:bCs w:val="false"/>
                <w:i/>
                <w:iCs/>
                <w:sz w:val="17"/>
                <w:szCs w:val="17"/>
              </w:rPr>
              <w:t xml:space="preserve">individuel</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12'</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Un dilemme est présenté (par exemple : faut-il toujours dire la vérité, même quand elle blesse ?).</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Chacun note deux arguments et, si possible, une fable qui éclaire la question.</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Débat réglé</w:t>
            </w:r>
          </w:p>
          <w:p>
            <w:pPr>
              <w:spacing w:after="0"/>
              <w:jc w:val="left"/>
            </w:pPr>
            <w:r>
              <w:rPr>
                <w:rFonts w:ascii="Calibri" w:cs="Calibri" w:eastAsia="Calibri" w:hAnsi="Calibri"/>
                <w:b w:val="false"/>
                <w:bCs w:val="false"/>
                <w:i/>
                <w:iCs/>
                <w:sz w:val="17"/>
                <w:szCs w:val="17"/>
              </w:rPr>
              <w:t xml:space="preserve">collectif</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30'</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Rôles distribués : président, gardien du temps, reformulateur, observateurs.</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Exigence : un argument doit être accompagné d'un exemple, tiré des textes ou de la vie ordinaire.</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Le professeur note les arguments en deux colonnes sans prendre parti.</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Retour réflexif</w:t>
            </w:r>
          </w:p>
          <w:p>
            <w:pPr>
              <w:spacing w:after="0"/>
              <w:jc w:val="left"/>
            </w:pPr>
            <w:r>
              <w:rPr>
                <w:rFonts w:ascii="Calibri" w:cs="Calibri" w:eastAsia="Calibri" w:hAnsi="Calibri"/>
                <w:b w:val="false"/>
                <w:bCs w:val="false"/>
                <w:i/>
                <w:iCs/>
                <w:sz w:val="17"/>
                <w:szCs w:val="17"/>
              </w:rPr>
              <w:t xml:space="preserve">collectif</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18'</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Qui a changé d'avis ? qu'est-ce qui l'a fait changer ? Le changement d'avis argumenté est valorisé.</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Institutionnalisation : les fables posent des questions plus qu'elles ne donnent des réponses définitives.</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Lien EMC : les mêmes règles de débat servent aux questions civiques.</w:t>
            </w:r>
          </w:p>
        </w:tc>
      </w:tr>
    </w:tbl>
    <w:p>
      <w:pPr>
        <w:pStyle w:val="Heading2"/>
        <w:spacing w:after="80" w:before="100"/>
      </w:pPr>
      <w:r>
        <w:rPr>
          <w:rFonts w:ascii="Calibri" w:cs="Calibri" w:eastAsia="Calibri" w:hAnsi="Calibri"/>
          <w:b/>
          <w:bCs/>
          <w:i w:val="false"/>
          <w:iCs w:val="false"/>
          <w:color w:val="1F3864"/>
          <w:sz w:val="24"/>
          <w:szCs w:val="24"/>
        </w:rPr>
        <w:t xml:space="preserve">Différenciation</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3500"/>
        <w:gridCol w:w="6800"/>
      </w:tblGrid>
      <w:tr>
        <w:tc>
          <w:tcPr>
            <w:tcW w:type="dxa" w:w="35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Soutien (quantitatif : moins d'items, étayage matériel ; qualitatif : tâche aménagée)</w:t>
            </w:r>
          </w:p>
        </w:tc>
        <w:tc>
          <w:tcPr>
            <w:tcW w:type="dxa" w:w="68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Arguments préparés avec le professeur ; rôle de reformulateur</w:t>
            </w:r>
          </w:p>
        </w:tc>
      </w:tr>
      <w:tr>
        <w:tc>
          <w:tcPr>
            <w:tcW w:type="dxa" w:w="35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Approfondissement (tâches complexes, tutorat, défis)</w:t>
            </w:r>
          </w:p>
        </w:tc>
        <w:tc>
          <w:tcPr>
            <w:tcW w:type="dxa" w:w="68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Rôle de président ; produire un contre-argument à l'argument précédent</w:t>
            </w:r>
          </w:p>
        </w:tc>
      </w:tr>
    </w:tbl>
    <w:p>
      <w:pPr>
        <w:spacing w:after="80"/>
        <w:jc w:val="left"/>
      </w:pPr>
      <w:r>
        <w:rPr>
          <w:rFonts w:ascii="Calibri" w:cs="Calibri" w:eastAsia="Calibri" w:hAnsi="Calibri"/>
          <w:b w:val="false"/>
          <w:bCs w:val="false"/>
          <w:i/>
          <w:iCs/>
          <w:sz w:val="19"/>
          <w:szCs w:val="19"/>
        </w:rPr>
        <w:t xml:space="preserve">Trace écrite / bilan : Tableau des arguments + bilan personnel au carnet.</w:t>
      </w:r>
    </w:p>
    <w:p>
      <w:r>
        <w:br w:type="page"/>
      </w:r>
    </w:p>
    <w:p>
      <w:pPr>
        <w:shd w:fill="1F3864" w:val="clear"/>
        <w:spacing w:after="60"/>
      </w:pPr>
      <w:r>
        <w:rPr>
          <w:rFonts w:ascii="Calibri" w:cs="Calibri" w:eastAsia="Calibri" w:hAnsi="Calibri"/>
          <w:b/>
          <w:bCs/>
          <w:i w:val="false"/>
          <w:iCs w:val="false"/>
          <w:color w:val="FFFFFF"/>
          <w:sz w:val="26"/>
          <w:szCs w:val="26"/>
        </w:rPr>
        <w:t xml:space="preserve">SÉANCE 7 / 7 — Évaluation de compréhension</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1900"/>
        <w:gridCol w:w="8400"/>
      </w:tblGrid>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Objectif</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Évaluer la compréhension d'une fable et l'interprétation d'une morale.</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Durée / organisation</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60 min — individuel</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Matériel</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Annexe 4 (2 versions)</w:t>
            </w:r>
          </w:p>
        </w:tc>
      </w:tr>
    </w:tbl>
    <w:p>
      <w:pPr>
        <w:pStyle w:val="Heading2"/>
        <w:spacing w:after="80" w:before="100"/>
      </w:pPr>
      <w:r>
        <w:rPr>
          <w:rFonts w:ascii="Calibri" w:cs="Calibri" w:eastAsia="Calibri" w:hAnsi="Calibri"/>
          <w:b/>
          <w:bCs/>
          <w:i w:val="false"/>
          <w:iCs w:val="false"/>
          <w:color w:val="1F3864"/>
          <w:sz w:val="24"/>
          <w:szCs w:val="24"/>
        </w:rPr>
        <w:t xml:space="preserve">Déroulement</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2500"/>
        <w:gridCol w:w="1000"/>
        <w:gridCol w:w="6800"/>
      </w:tblGrid>
      <w:tr>
        <w:trPr>
          <w:tblHeader/>
        </w:trPr>
        <w:tc>
          <w:tcPr>
            <w:tcW w:type="dxa" w:w="25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Phase</w:t>
            </w:r>
          </w:p>
        </w:tc>
        <w:tc>
          <w:tcPr>
            <w:tcW w:type="dxa" w:w="10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Durée</w:t>
            </w:r>
          </w:p>
        </w:tc>
        <w:tc>
          <w:tcPr>
            <w:tcW w:type="dxa" w:w="68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Déroulement (consignes, activités, rôle du professeur)</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Passation</w:t>
            </w:r>
          </w:p>
          <w:p>
            <w:pPr>
              <w:spacing w:after="0"/>
              <w:jc w:val="left"/>
            </w:pPr>
            <w:r>
              <w:rPr>
                <w:rFonts w:ascii="Calibri" w:cs="Calibri" w:eastAsia="Calibri" w:hAnsi="Calibri"/>
                <w:b w:val="false"/>
                <w:bCs w:val="false"/>
                <w:i/>
                <w:iCs/>
                <w:sz w:val="17"/>
                <w:szCs w:val="17"/>
              </w:rPr>
              <w:t xml:space="preserve">individuel</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45'</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Lecture d'une fable non étudiée ; questions littérales, inférentielles, formulation de la morale, question d'interprétation.</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Bilan de séquence</w:t>
            </w:r>
          </w:p>
          <w:p>
            <w:pPr>
              <w:spacing w:after="0"/>
              <w:jc w:val="left"/>
            </w:pPr>
            <w:r>
              <w:rPr>
                <w:rFonts w:ascii="Calibri" w:cs="Calibri" w:eastAsia="Calibri" w:hAnsi="Calibri"/>
                <w:b w:val="false"/>
                <w:bCs w:val="false"/>
                <w:i/>
                <w:iCs/>
                <w:sz w:val="17"/>
                <w:szCs w:val="17"/>
              </w:rPr>
              <w:t xml:space="preserve">collectif</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15'</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Retour sur l'affiche des morales ; bilan personnel au carnet ; annonce de la P4 (récits historiques, romans).</w:t>
            </w:r>
          </w:p>
        </w:tc>
      </w:tr>
    </w:tbl>
    <w:p>
      <w:pPr>
        <w:pStyle w:val="Heading2"/>
        <w:spacing w:after="80" w:before="100"/>
      </w:pPr>
      <w:r>
        <w:rPr>
          <w:rFonts w:ascii="Calibri" w:cs="Calibri" w:eastAsia="Calibri" w:hAnsi="Calibri"/>
          <w:b/>
          <w:bCs/>
          <w:i w:val="false"/>
          <w:iCs w:val="false"/>
          <w:color w:val="1F3864"/>
          <w:sz w:val="24"/>
          <w:szCs w:val="24"/>
        </w:rPr>
        <w:t xml:space="preserve">Différenciation</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3500"/>
        <w:gridCol w:w="6800"/>
      </w:tblGrid>
      <w:tr>
        <w:tc>
          <w:tcPr>
            <w:tcW w:type="dxa" w:w="35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Soutien (quantitatif : moins d'items, étayage matériel ; qualitatif : tâche aménagée)</w:t>
            </w:r>
          </w:p>
        </w:tc>
        <w:tc>
          <w:tcPr>
            <w:tcW w:type="dxa" w:w="68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Fable courte en prose ; morales proposées à choisir avec justification</w:t>
            </w:r>
          </w:p>
        </w:tc>
      </w:tr>
      <w:tr>
        <w:tc>
          <w:tcPr>
            <w:tcW w:type="dxa" w:w="35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Approfondissement (tâches complexes, tutorat, défis)</w:t>
            </w:r>
          </w:p>
        </w:tc>
        <w:tc>
          <w:tcPr>
            <w:tcW w:type="dxa" w:w="68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Question supplémentaire : écrire la morale d'une fable qui n'en a pas, et la justifier</w:t>
            </w:r>
          </w:p>
        </w:tc>
      </w:tr>
    </w:tbl>
    <w:p>
      <w:pPr>
        <w:spacing w:after="80"/>
        <w:jc w:val="left"/>
      </w:pPr>
      <w:r>
        <w:rPr>
          <w:rFonts w:ascii="Calibri" w:cs="Calibri" w:eastAsia="Calibri" w:hAnsi="Calibri"/>
          <w:b w:val="false"/>
          <w:bCs w:val="false"/>
          <w:i/>
          <w:iCs/>
          <w:sz w:val="19"/>
          <w:szCs w:val="19"/>
        </w:rPr>
        <w:t xml:space="preserve">Trace écrite / bilan : Bilan de lecture au carnet.</w:t>
      </w:r>
    </w:p>
    <w:p>
      <w:r>
        <w:br w:type="page"/>
      </w:r>
    </w:p>
    <w:p>
      <w:pPr>
        <w:shd w:fill="375623" w:val="clear"/>
        <w:spacing w:after="60"/>
      </w:pPr>
      <w:r>
        <w:rPr>
          <w:rFonts w:ascii="Calibri" w:cs="Calibri" w:eastAsia="Calibri" w:hAnsi="Calibri"/>
          <w:b/>
          <w:bCs/>
          <w:i w:val="false"/>
          <w:iCs w:val="false"/>
          <w:color w:val="FFFFFF"/>
          <w:sz w:val="24"/>
          <w:szCs w:val="24"/>
        </w:rPr>
        <w:t xml:space="preserve">ANNEXE 1 — Corpus 1 — Quatre fables et leurs morales  [DOCUMENT ÉLÈVE — à imprimer]</w:t>
      </w:r>
    </w:p>
    <w:p>
      <w:pPr>
        <w:pStyle w:val="Heading2"/>
        <w:spacing w:after="80" w:before="100"/>
      </w:pPr>
      <w:r>
        <w:rPr>
          <w:rFonts w:ascii="Calibri" w:cs="Calibri" w:eastAsia="Calibri" w:hAnsi="Calibri"/>
          <w:b/>
          <w:bCs/>
          <w:i w:val="false"/>
          <w:iCs w:val="false"/>
          <w:color w:val="1F3864"/>
          <w:sz w:val="24"/>
          <w:szCs w:val="24"/>
        </w:rPr>
        <w:t xml:space="preserve">Fable 1 — Le Corbeau et le Renard (résumé et morale)</w:t>
      </w:r>
    </w:p>
    <w:p>
      <w:pPr>
        <w:spacing w:after="80"/>
        <w:jc w:val="left"/>
      </w:pPr>
      <w:r>
        <w:rPr>
          <w:rFonts w:ascii="Calibri" w:cs="Calibri" w:eastAsia="Calibri" w:hAnsi="Calibri"/>
          <w:b w:val="false"/>
          <w:bCs w:val="false"/>
          <w:i w:val="false"/>
          <w:iCs w:val="false"/>
          <w:sz w:val="21"/>
          <w:szCs w:val="21"/>
        </w:rPr>
        <w:t xml:space="preserve">Un corbeau tient un fromage dans son bec. Un renard, passant par là, le complimente sur sa beauté et lui demande de chanter pour vérifier si sa voix est aussi belle. Flatté, le corbeau ouvre le bec : le fromage tombe, le renard s'en empare et lui donne une leçon.</w:t>
      </w:r>
    </w:p>
    <w:p>
      <w:pPr>
        <w:spacing w:after="80"/>
        <w:jc w:val="left"/>
      </w:pPr>
      <w:r>
        <w:rPr>
          <w:rFonts w:ascii="Calibri" w:cs="Calibri" w:eastAsia="Calibri" w:hAnsi="Calibri"/>
          <w:b w:val="false"/>
          <w:bCs w:val="false"/>
          <w:i w:val="false"/>
          <w:iCs w:val="false"/>
          <w:sz w:val="21"/>
          <w:szCs w:val="21"/>
        </w:rPr>
        <w:t xml:space="preserve">MORALE (explicite) : « Apprenez que tout flatteur vit aux dépens de celui qui l'écoute. »</w:t>
      </w:r>
    </w:p>
    <w:p>
      <w:pPr>
        <w:pStyle w:val="Heading2"/>
        <w:spacing w:after="80" w:before="100"/>
      </w:pPr>
      <w:r>
        <w:rPr>
          <w:rFonts w:ascii="Calibri" w:cs="Calibri" w:eastAsia="Calibri" w:hAnsi="Calibri"/>
          <w:b/>
          <w:bCs/>
          <w:i w:val="false"/>
          <w:iCs w:val="false"/>
          <w:color w:val="1F3864"/>
          <w:sz w:val="24"/>
          <w:szCs w:val="24"/>
        </w:rPr>
        <w:t xml:space="preserve">Fable 2 — Le Lièvre et la Tortue (résumé)</w:t>
      </w:r>
    </w:p>
    <w:p>
      <w:pPr>
        <w:spacing w:after="80"/>
        <w:jc w:val="left"/>
      </w:pPr>
      <w:r>
        <w:rPr>
          <w:rFonts w:ascii="Calibri" w:cs="Calibri" w:eastAsia="Calibri" w:hAnsi="Calibri"/>
          <w:b w:val="false"/>
          <w:bCs w:val="false"/>
          <w:i w:val="false"/>
          <w:iCs w:val="false"/>
          <w:sz w:val="21"/>
          <w:szCs w:val="21"/>
        </w:rPr>
        <w:t xml:space="preserve">Un lièvre se moque de la lenteur d'une tortue. Elle le défie à la course. Sûr de gagner, le lièvre s'arrête en chemin, broute, s'endort. La tortue, elle, avance sans jamais s'arrêter — et franchit la ligne la première.</w:t>
      </w:r>
    </w:p>
    <w:p>
      <w:pPr>
        <w:spacing w:after="80"/>
        <w:jc w:val="left"/>
      </w:pPr>
      <w:r>
        <w:rPr>
          <w:rFonts w:ascii="Calibri" w:cs="Calibri" w:eastAsia="Calibri" w:hAnsi="Calibri"/>
          <w:b w:val="false"/>
          <w:bCs w:val="false"/>
          <w:i w:val="false"/>
          <w:iCs w:val="false"/>
          <w:sz w:val="21"/>
          <w:szCs w:val="21"/>
        </w:rPr>
        <w:t xml:space="preserve">MORALE (explicite) : « Rien ne sert de courir, il faut partir à point. »</w:t>
      </w:r>
    </w:p>
    <w:p>
      <w:pPr>
        <w:pStyle w:val="Heading2"/>
        <w:spacing w:after="80" w:before="100"/>
      </w:pPr>
      <w:r>
        <w:rPr>
          <w:rFonts w:ascii="Calibri" w:cs="Calibri" w:eastAsia="Calibri" w:hAnsi="Calibri"/>
          <w:b/>
          <w:bCs/>
          <w:i w:val="false"/>
          <w:iCs w:val="false"/>
          <w:color w:val="1F3864"/>
          <w:sz w:val="24"/>
          <w:szCs w:val="24"/>
        </w:rPr>
        <w:t xml:space="preserve">Fable 3 — Le Renard et les Raisins (d'après Ésope, adapté)</w:t>
      </w:r>
    </w:p>
    <w:p>
      <w:pPr>
        <w:spacing w:after="80"/>
        <w:jc w:val="left"/>
      </w:pPr>
      <w:r>
        <w:rPr>
          <w:rFonts w:ascii="Calibri" w:cs="Calibri" w:eastAsia="Calibri" w:hAnsi="Calibri"/>
          <w:b w:val="false"/>
          <w:bCs w:val="false"/>
          <w:i w:val="false"/>
          <w:iCs w:val="false"/>
          <w:sz w:val="21"/>
          <w:szCs w:val="21"/>
        </w:rPr>
        <w:t xml:space="preserve">Un renard affamé aperçoit de belles grappes de raisin suspendues très haut sur une treille. Il saute une fois, deux fois, dix fois : impossible de les atteindre. Épuisé, il s'éloigne en déclarant à voix haute : « De toute façon, ils sont trop verts, ils ne valent rien. »</w:t>
      </w:r>
    </w:p>
    <w:p>
      <w:pPr>
        <w:spacing w:after="80"/>
        <w:jc w:val="left"/>
      </w:pPr>
      <w:r>
        <w:rPr>
          <w:rFonts w:ascii="Calibri" w:cs="Calibri" w:eastAsia="Calibri" w:hAnsi="Calibri"/>
          <w:b w:val="false"/>
          <w:bCs w:val="false"/>
          <w:i w:val="false"/>
          <w:iCs w:val="false"/>
          <w:sz w:val="21"/>
          <w:szCs w:val="21"/>
        </w:rPr>
        <w:t xml:space="preserve">MORALE : à trouver toi-même.</w:t>
      </w:r>
    </w:p>
    <w:p>
      <w:pPr>
        <w:pStyle w:val="Heading2"/>
        <w:spacing w:after="80" w:before="100"/>
      </w:pPr>
      <w:r>
        <w:rPr>
          <w:rFonts w:ascii="Calibri" w:cs="Calibri" w:eastAsia="Calibri" w:hAnsi="Calibri"/>
          <w:b/>
          <w:bCs/>
          <w:i w:val="false"/>
          <w:iCs w:val="false"/>
          <w:color w:val="1F3864"/>
          <w:sz w:val="24"/>
          <w:szCs w:val="24"/>
        </w:rPr>
        <w:t xml:space="preserve">Fable 4 — Le Laboureur et ses Enfants (résumé)</w:t>
      </w:r>
    </w:p>
    <w:p>
      <w:pPr>
        <w:spacing w:after="80"/>
        <w:jc w:val="left"/>
      </w:pPr>
      <w:r>
        <w:rPr>
          <w:rFonts w:ascii="Calibri" w:cs="Calibri" w:eastAsia="Calibri" w:hAnsi="Calibri"/>
          <w:b w:val="false"/>
          <w:bCs w:val="false"/>
          <w:i w:val="false"/>
          <w:iCs w:val="false"/>
          <w:sz w:val="21"/>
          <w:szCs w:val="21"/>
        </w:rPr>
        <w:t xml:space="preserve">Un vieux laboureur, sentant sa fin proche, réunit ses enfants et leur confie qu'un trésor est caché dans leur champ. Après sa mort, les enfants retournent la terre entière, encore et encore. Ils ne trouvent aucun trésor — mais le champ, si bien travaillé, donne cette année-là une récolte magnifique.</w:t>
      </w:r>
    </w:p>
    <w:p>
      <w:pPr>
        <w:spacing w:after="80"/>
        <w:jc w:val="left"/>
      </w:pPr>
      <w:r>
        <w:rPr>
          <w:rFonts w:ascii="Calibri" w:cs="Calibri" w:eastAsia="Calibri" w:hAnsi="Calibri"/>
          <w:b w:val="false"/>
          <w:bCs w:val="false"/>
          <w:i w:val="false"/>
          <w:iCs w:val="false"/>
          <w:sz w:val="21"/>
          <w:szCs w:val="21"/>
        </w:rPr>
        <w:t xml:space="preserve">MORALE : à trouver toi-même.</w:t>
      </w:r>
    </w:p>
    <w:p>
      <w:pPr>
        <w:pStyle w:val="Heading2"/>
        <w:spacing w:after="80" w:before="100"/>
      </w:pPr>
      <w:r>
        <w:rPr>
          <w:rFonts w:ascii="Calibri" w:cs="Calibri" w:eastAsia="Calibri" w:hAnsi="Calibri"/>
          <w:b/>
          <w:bCs/>
          <w:i w:val="false"/>
          <w:iCs w:val="false"/>
          <w:color w:val="1F3864"/>
          <w:sz w:val="24"/>
          <w:szCs w:val="24"/>
        </w:rPr>
        <w:t xml:space="preserve">Ex. 1 (★) — Relie chaque fable à sa morale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a. Il ne faut pas se vanter avant d'avoir réussi.</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b. Le travail est un trésor plus sûr que l'argent caché.</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c. Quand on ne peut pas obtenir quelque chose, on prétend souvent ne pas en vouloir.</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d. Celui qui flatte cherche à profiter de vous.</w:t>
      </w:r>
    </w:p>
    <w:p>
      <w:pPr>
        <w:pStyle w:val="Heading2"/>
        <w:spacing w:after="80" w:before="100"/>
      </w:pPr>
      <w:r>
        <w:rPr>
          <w:rFonts w:ascii="Calibri" w:cs="Calibri" w:eastAsia="Calibri" w:hAnsi="Calibri"/>
          <w:b/>
          <w:bCs/>
          <w:i w:val="false"/>
          <w:iCs w:val="false"/>
          <w:color w:val="1F3864"/>
          <w:sz w:val="24"/>
          <w:szCs w:val="24"/>
        </w:rPr>
        <w:t xml:space="preserve">Ex. 2 (★★) — Reformule ces morales avec tes mots d'aujourd'hui</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 Tout flatteur vit aux dépens de celui qui l'écoute. » → __lignes__:2</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 Rien ne sert de courir, il faut partir à point. » → __lignes__:2</w:t>
      </w:r>
    </w:p>
    <w:p>
      <w:pPr>
        <w:pStyle w:val="Heading2"/>
        <w:spacing w:after="80" w:before="100"/>
      </w:pPr>
      <w:r>
        <w:rPr>
          <w:rFonts w:ascii="Calibri" w:cs="Calibri" w:eastAsia="Calibri" w:hAnsi="Calibri"/>
          <w:b/>
          <w:bCs/>
          <w:i w:val="false"/>
          <w:iCs w:val="false"/>
          <w:color w:val="1F3864"/>
          <w:sz w:val="24"/>
          <w:szCs w:val="24"/>
        </w:rPr>
        <w:t xml:space="preserve">Ex. 3 (★★/★★★) — Trouve une situation d'aujourd'hui qui illustre chaque morale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Pour la fable 1 : __lignes__:2</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Pour la fable 3 : __lignes__:2</w:t>
      </w:r>
    </w:p>
    <w:p>
      <w:pPr>
        <w:pStyle w:val="Heading2"/>
        <w:spacing w:after="80" w:before="100"/>
      </w:pPr>
      <w:r>
        <w:rPr>
          <w:rFonts w:ascii="Calibri" w:cs="Calibri" w:eastAsia="Calibri" w:hAnsi="Calibri"/>
          <w:b/>
          <w:bCs/>
          <w:i w:val="false"/>
          <w:iCs w:val="false"/>
          <w:color w:val="1F3864"/>
          <w:sz w:val="24"/>
          <w:szCs w:val="24"/>
        </w:rPr>
        <w:t xml:space="preserve">Le tableau des caractéristiques de la fable</w:t>
      </w:r>
    </w:p>
    <w:tbl>
      <w:tblPr>
        <w:tblW w:type="dxa" w:w="10299"/>
        <w:tblBorders>
          <w:top w:val="single" w:color="auto" w:sz="4"/>
          <w:left w:val="single" w:color="auto" w:sz="4"/>
          <w:bottom w:val="single" w:color="auto" w:sz="4"/>
          <w:right w:val="single" w:color="auto" w:sz="4"/>
          <w:insideH w:val="single" w:color="auto" w:sz="4"/>
          <w:insideV w:val="single" w:color="auto" w:sz="4"/>
        </w:tblBorders>
      </w:tblPr>
      <w:tblGrid>
        <w:gridCol w:w="3433"/>
        <w:gridCol w:w="3433"/>
        <w:gridCol w:w="3433"/>
      </w:tblGrid>
      <w:tr>
        <w:tc>
          <w:tcPr>
            <w:tcW w:type="dxa" w:w="3433"/>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Caractéristique</w:t>
            </w:r>
          </w:p>
        </w:tc>
        <w:tc>
          <w:tcPr>
            <w:tcW w:type="dxa" w:w="3433"/>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Fable 1</w:t>
            </w:r>
          </w:p>
        </w:tc>
        <w:tc>
          <w:tcPr>
            <w:tcW w:type="dxa" w:w="3433"/>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Fable 2</w:t>
            </w:r>
          </w:p>
        </w:tc>
      </w:tr>
      <w:tr>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Le texte est-il long ou court ?</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r>
      <w:tr>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Qui sont les personnages ?</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r>
      <w:tr>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Y a-t-il un dialogue ?</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r>
      <w:tr>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La morale est-elle écrite ?</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r>
      <w:tr>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Où se trouve-t-elle ?</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r>
    </w:tbl>
    <w:p>
      <w:pPr>
        <w:spacing w:after="40"/>
        <w:jc w:val="left"/>
      </w:pPr>
      <w:r>
        <w:rPr>
          <w:rFonts w:ascii="Calibri" w:cs="Calibri" w:eastAsia="Calibri" w:hAnsi="Calibri"/>
          <w:b w:val="false"/>
          <w:bCs w:val="false"/>
          <w:i w:val="false"/>
          <w:iCs w:val="false"/>
          <w:sz w:val="21"/>
          <w:szCs w:val="21"/>
        </w:rPr>
        <w:t xml:space="preserve"> </w:t>
      </w:r>
    </w:p>
    <w:p>
      <w:r>
        <w:br w:type="page"/>
      </w:r>
    </w:p>
    <w:p>
      <w:pPr>
        <w:shd w:fill="375623" w:val="clear"/>
        <w:spacing w:after="60"/>
      </w:pPr>
      <w:r>
        <w:rPr>
          <w:rFonts w:ascii="Calibri" w:cs="Calibri" w:eastAsia="Calibri" w:hAnsi="Calibri"/>
          <w:b/>
          <w:bCs/>
          <w:i w:val="false"/>
          <w:iCs w:val="false"/>
          <w:color w:val="FFFFFF"/>
          <w:sz w:val="24"/>
          <w:szCs w:val="24"/>
        </w:rPr>
        <w:t xml:space="preserve">ANNEXE 2 — Corpus 2 — Lire en réseau et découvrir la contre-fable  [DOCUMENT ÉLÈVE — à imprimer]</w:t>
      </w:r>
    </w:p>
    <w:p>
      <w:pPr>
        <w:pStyle w:val="Heading2"/>
        <w:spacing w:after="80" w:before="100"/>
      </w:pPr>
      <w:r>
        <w:rPr>
          <w:rFonts w:ascii="Calibri" w:cs="Calibri" w:eastAsia="Calibri" w:hAnsi="Calibri"/>
          <w:b/>
          <w:bCs/>
          <w:i w:val="false"/>
          <w:iCs w:val="false"/>
          <w:color w:val="1F3864"/>
          <w:sz w:val="24"/>
          <w:szCs w:val="24"/>
        </w:rPr>
        <w:t xml:space="preserve">Réseau A — La ruse triomphe-t-elle toujours ?</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Le Corbeau et le Renard (la ruse gagne) — Le Coq et le Renard : un renard annonce au coq perché que la paix est déclarée entre tous les animaux et l'invite à descendre s'embrasser. Le coq répond qu'il aperçoit justement deux chiens qui accourent pour fêter la nouvelle. Le renard s'enfuit aussitôt : le rusé a été rusé à son tour.</w:t>
      </w:r>
    </w:p>
    <w:p>
      <w:pPr>
        <w:pStyle w:val="Heading2"/>
        <w:spacing w:after="80" w:before="100"/>
      </w:pPr>
      <w:r>
        <w:rPr>
          <w:rFonts w:ascii="Calibri" w:cs="Calibri" w:eastAsia="Calibri" w:hAnsi="Calibri"/>
          <w:b/>
          <w:bCs/>
          <w:i w:val="false"/>
          <w:iCs w:val="false"/>
          <w:color w:val="1F3864"/>
          <w:sz w:val="24"/>
          <w:szCs w:val="24"/>
        </w:rPr>
        <w:t xml:space="preserve">Réseau B — Le fort et le faible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Le Loup et l'Agneau : un loup accuse un agneau de troubler son eau, puis de l'avoir insulté l'an passé — l'agneau n'était pas né. Le loup l'emporte quand même et le dévore. MORALE : « La raison du plus fort est toujours la meilleure. »</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Le Lion et le Rat : un lion épargne un petit rat pris sous sa patte. Plus tard, pris dans les filets d'un chasseur, le lion est libéré par le rat qui ronge les mailles. MORALE : on a souvent besoin d'un plus petit que soi.</w:t>
      </w:r>
    </w:p>
    <w:p>
      <w:pPr>
        <w:pStyle w:val="Heading2"/>
        <w:spacing w:after="80" w:before="100"/>
      </w:pPr>
      <w:r>
        <w:rPr>
          <w:rFonts w:ascii="Calibri" w:cs="Calibri" w:eastAsia="Calibri" w:hAnsi="Calibri"/>
          <w:b/>
          <w:bCs/>
          <w:i w:val="false"/>
          <w:iCs w:val="false"/>
          <w:color w:val="1F3864"/>
          <w:sz w:val="24"/>
          <w:szCs w:val="24"/>
        </w:rPr>
        <w:t xml:space="preserve">Mon tableau comparatif</w:t>
      </w:r>
    </w:p>
    <w:tbl>
      <w:tblPr>
        <w:tblW w:type="dxa" w:w="10299"/>
        <w:tblBorders>
          <w:top w:val="single" w:color="auto" w:sz="4"/>
          <w:left w:val="single" w:color="auto" w:sz="4"/>
          <w:bottom w:val="single" w:color="auto" w:sz="4"/>
          <w:right w:val="single" w:color="auto" w:sz="4"/>
          <w:insideH w:val="single" w:color="auto" w:sz="4"/>
          <w:insideV w:val="single" w:color="auto" w:sz="4"/>
        </w:tblBorders>
      </w:tblPr>
      <w:tblGrid>
        <w:gridCol w:w="3433"/>
        <w:gridCol w:w="3433"/>
        <w:gridCol w:w="3433"/>
      </w:tblGrid>
      <w:tr>
        <w:tc>
          <w:tcPr>
            <w:tcW w:type="dxa" w:w="3433"/>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
            </w:r>
          </w:p>
        </w:tc>
        <w:tc>
          <w:tcPr>
            <w:tcW w:type="dxa" w:w="3433"/>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Fable 1 : ………</w:t>
            </w:r>
          </w:p>
        </w:tc>
        <w:tc>
          <w:tcPr>
            <w:tcW w:type="dxa" w:w="3433"/>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Fable 2 : ………</w:t>
            </w:r>
          </w:p>
        </w:tc>
      </w:tr>
      <w:tr>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Les personnages</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r>
      <w:tr>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La situation de départ</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r>
      <w:tr>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Comment cela se termine</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r>
      <w:tr>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La morale</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r>
    </w:tbl>
    <w:p>
      <w:pPr>
        <w:spacing w:after="40"/>
        <w:jc w:val="left"/>
      </w:pPr>
      <w:r>
        <w:rPr>
          <w:rFonts w:ascii="Calibri" w:cs="Calibri" w:eastAsia="Calibri" w:hAnsi="Calibri"/>
          <w:b w:val="false"/>
          <w:bCs w:val="false"/>
          <w:i w:val="false"/>
          <w:iCs w:val="false"/>
          <w:sz w:val="21"/>
          <w:szCs w:val="21"/>
        </w:rPr>
        <w:t xml:space="preserve"> </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Ces deux fables disent-elles la même chose ? __lignes__:2</w:t>
      </w:r>
    </w:p>
    <w:p>
      <w:pPr>
        <w:pStyle w:val="Heading2"/>
        <w:spacing w:after="80" w:before="100"/>
      </w:pPr>
      <w:r>
        <w:rPr>
          <w:rFonts w:ascii="Calibri" w:cs="Calibri" w:eastAsia="Calibri" w:hAnsi="Calibri"/>
          <w:b/>
          <w:bCs/>
          <w:i w:val="false"/>
          <w:iCs w:val="false"/>
          <w:color w:val="1F3864"/>
          <w:sz w:val="24"/>
          <w:szCs w:val="24"/>
        </w:rPr>
        <w:t xml:space="preserve">La contre-fable — Le Lièvre et la Tortue, version d'aujourd'hui</w:t>
      </w:r>
    </w:p>
    <w:p>
      <w:pPr>
        <w:spacing w:after="80"/>
        <w:jc w:val="left"/>
      </w:pPr>
      <w:r>
        <w:rPr>
          <w:rFonts w:ascii="Calibri" w:cs="Calibri" w:eastAsia="Calibri" w:hAnsi="Calibri"/>
          <w:b w:val="false"/>
          <w:bCs w:val="false"/>
          <w:i w:val="false"/>
          <w:iCs w:val="false"/>
          <w:sz w:val="21"/>
          <w:szCs w:val="21"/>
        </w:rPr>
        <w:t xml:space="preserve">Le lièvre, cette fois, avait bien retenu la leçon. Il ne s'arrêta ni pour brouter, ni pour dormir, ni même pour saluer les spectateurs. Il courut d'une traite et franchit la ligne d'arrivée bien avant la tortue, qui n'avait pas parcouru le quart du chemin.</w:t>
      </w:r>
    </w:p>
    <w:p>
      <w:pPr>
        <w:spacing w:after="80"/>
        <w:jc w:val="left"/>
      </w:pPr>
      <w:r>
        <w:rPr>
          <w:rFonts w:ascii="Calibri" w:cs="Calibri" w:eastAsia="Calibri" w:hAnsi="Calibri"/>
          <w:b w:val="false"/>
          <w:bCs w:val="false"/>
          <w:i w:val="false"/>
          <w:iCs w:val="false"/>
          <w:sz w:val="21"/>
          <w:szCs w:val="21"/>
        </w:rPr>
        <w:t xml:space="preserve">Les journalistes se précipitèrent : « Alors, la persévérance ne suffit donc pas ? » Le lièvre reprit son souffle et répondit : « La persévérance, c'est très bien. Mais courir vite aussi, ça aide beaucoup. »</w:t>
      </w:r>
    </w:p>
    <w:p>
      <w:pPr>
        <w:spacing w:after="80"/>
        <w:jc w:val="left"/>
      </w:pPr>
      <w:r>
        <w:rPr>
          <w:rFonts w:ascii="Calibri" w:cs="Calibri" w:eastAsia="Calibri" w:hAnsi="Calibri"/>
          <w:b w:val="false"/>
          <w:bCs w:val="false"/>
          <w:i w:val="false"/>
          <w:iCs w:val="false"/>
          <w:sz w:val="21"/>
          <w:szCs w:val="21"/>
        </w:rPr>
        <w:t xml:space="preserve">La tortue arriva trois heures plus tard. Elle ne dit rien : elle avait appris, elle aussi, quelque chose ce jour-là.</w:t>
      </w:r>
    </w:p>
    <w:p>
      <w:pPr>
        <w:pStyle w:val="Heading2"/>
        <w:spacing w:after="80" w:before="100"/>
      </w:pPr>
      <w:r>
        <w:rPr>
          <w:rFonts w:ascii="Calibri" w:cs="Calibri" w:eastAsia="Calibri" w:hAnsi="Calibri"/>
          <w:b/>
          <w:bCs/>
          <w:i w:val="false"/>
          <w:iCs w:val="false"/>
          <w:color w:val="1F3864"/>
          <w:sz w:val="24"/>
          <w:szCs w:val="24"/>
        </w:rPr>
        <w:t xml:space="preserve">Questions sur la contre-fable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 1. Qu'est-ce qui a changé par rapport à la fable d'origine ? 2. Qui gagne cette fois ?</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 3. Quelle est la nouvelle morale ? Écris-la avec tes mots.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 4. Que critique cette réécriture ? Es-tu d'accord avec elle ? Justifie.</w:t>
      </w:r>
    </w:p>
    <w:p>
      <w:pPr>
        <w:pStyle w:val="Heading2"/>
        <w:spacing w:after="80" w:before="100"/>
      </w:pPr>
      <w:r>
        <w:rPr>
          <w:rFonts w:ascii="Calibri" w:cs="Calibri" w:eastAsia="Calibri" w:hAnsi="Calibri"/>
          <w:b/>
          <w:bCs/>
          <w:i w:val="false"/>
          <w:iCs w:val="false"/>
          <w:color w:val="1F3864"/>
          <w:sz w:val="24"/>
          <w:szCs w:val="24"/>
        </w:rPr>
        <w:t xml:space="preserve">Les procédés de la réécriture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CHANGER LA FIN — INVERSER LES RÔLES — TRANSPOSER À AUJOURD'HUI — DONNER LA PAROLE AU PERDANT — AJOUTER UN PERSONNAGE</w:t>
      </w:r>
    </w:p>
    <w:p>
      <w:r>
        <w:br w:type="page"/>
      </w:r>
    </w:p>
    <w:p>
      <w:pPr>
        <w:shd w:fill="375623" w:val="clear"/>
        <w:spacing w:after="60"/>
      </w:pPr>
      <w:r>
        <w:rPr>
          <w:rFonts w:ascii="Calibri" w:cs="Calibri" w:eastAsia="Calibri" w:hAnsi="Calibri"/>
          <w:b/>
          <w:bCs/>
          <w:i w:val="false"/>
          <w:iCs w:val="false"/>
          <w:color w:val="FFFFFF"/>
          <w:sz w:val="24"/>
          <w:szCs w:val="24"/>
        </w:rPr>
        <w:t xml:space="preserve">ANNEXE 3 — Poésie : anthologie et dilemmes du débat  [DOCUMENT ÉLÈVE — à imprimer]</w:t>
      </w:r>
    </w:p>
    <w:p>
      <w:pPr>
        <w:pStyle w:val="Heading2"/>
        <w:spacing w:after="80" w:before="100"/>
      </w:pPr>
      <w:r>
        <w:rPr>
          <w:rFonts w:ascii="Calibri" w:cs="Calibri" w:eastAsia="Calibri" w:hAnsi="Calibri"/>
          <w:b/>
          <w:bCs/>
          <w:i w:val="false"/>
          <w:iCs w:val="false"/>
          <w:color w:val="1F3864"/>
          <w:sz w:val="24"/>
          <w:szCs w:val="24"/>
        </w:rPr>
        <w:t xml:space="preserve">Trois pistes pour mon anthologie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Un poème sur la NATURE ou les saisons.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Un poème à CONTRAINTE ou qui joue avec les mots.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Un poème qui parle des HOMMES, de la justice ou de la liberté.</w:t>
      </w:r>
    </w:p>
    <w:p>
      <w:pPr>
        <w:spacing w:after="80"/>
        <w:jc w:val="left"/>
      </w:pPr>
      <w:r>
        <w:rPr>
          <w:rFonts w:ascii="Calibri" w:cs="Calibri" w:eastAsia="Calibri" w:hAnsi="Calibri"/>
          <w:b w:val="false"/>
          <w:bCs w:val="false"/>
          <w:i w:val="false"/>
          <w:iCs w:val="false"/>
          <w:sz w:val="21"/>
          <w:szCs w:val="21"/>
        </w:rPr>
        <w:t xml:space="preserve">(Choisis dans les recueils de la BCD ou dans le corpus proposé par le professeur.)</w:t>
      </w:r>
    </w:p>
    <w:p>
      <w:pPr>
        <w:pStyle w:val="Heading2"/>
        <w:spacing w:after="80" w:before="100"/>
      </w:pPr>
      <w:r>
        <w:rPr>
          <w:rFonts w:ascii="Calibri" w:cs="Calibri" w:eastAsia="Calibri" w:hAnsi="Calibri"/>
          <w:b/>
          <w:bCs/>
          <w:i w:val="false"/>
          <w:iCs w:val="false"/>
          <w:color w:val="1F3864"/>
          <w:sz w:val="24"/>
          <w:szCs w:val="24"/>
        </w:rPr>
        <w:t xml:space="preserve">Ma fiche de lecture de poème</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5150"/>
        <w:gridCol w:w="5150"/>
      </w:tblGrid>
      <w:tr>
        <w:tc>
          <w:tcPr>
            <w:tcW w:type="dxa" w:w="5150"/>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Question</w:t>
            </w:r>
          </w:p>
        </w:tc>
        <w:tc>
          <w:tcPr>
            <w:tcW w:type="dxa" w:w="5150"/>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Ma réponse</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Titre et auteur</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De quoi parle ce poème ?</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Une image qui m'a frappé (comparaison, métaphore)</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Ce que cette image évoque pour moi</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Un jeu sonore (rime, répétition, allitération)</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Pourquoi j'ai choisi ce poème</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r>
    </w:tbl>
    <w:p>
      <w:pPr>
        <w:spacing w:after="40"/>
        <w:jc w:val="left"/>
      </w:pPr>
      <w:r>
        <w:rPr>
          <w:rFonts w:ascii="Calibri" w:cs="Calibri" w:eastAsia="Calibri" w:hAnsi="Calibri"/>
          <w:b w:val="false"/>
          <w:bCs w:val="false"/>
          <w:i w:val="false"/>
          <w:iCs w:val="false"/>
          <w:sz w:val="21"/>
          <w:szCs w:val="21"/>
        </w:rPr>
        <w:t xml:space="preserve"> </w:t>
      </w:r>
    </w:p>
    <w:p>
      <w:pPr>
        <w:pStyle w:val="Heading2"/>
        <w:spacing w:after="80" w:before="100"/>
      </w:pPr>
      <w:r>
        <w:rPr>
          <w:rFonts w:ascii="Calibri" w:cs="Calibri" w:eastAsia="Calibri" w:hAnsi="Calibri"/>
          <w:b/>
          <w:bCs/>
          <w:i w:val="false"/>
          <w:iCs w:val="false"/>
          <w:color w:val="1F3864"/>
          <w:sz w:val="24"/>
          <w:szCs w:val="24"/>
        </w:rPr>
        <w:t xml:space="preserve">Les images en poésie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COMPARAISON : on compare avec un mot outil (comme, tel que, pareil à). « La nuit est noire comme de l'encre. »</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MÉTAPHORE : on compare sans mot outil. « La nuit, cette encre répandue. »</w:t>
      </w:r>
    </w:p>
    <w:p>
      <w:pPr>
        <w:pStyle w:val="Heading2"/>
        <w:spacing w:after="80" w:before="100"/>
      </w:pPr>
      <w:r>
        <w:rPr>
          <w:rFonts w:ascii="Calibri" w:cs="Calibri" w:eastAsia="Calibri" w:hAnsi="Calibri"/>
          <w:b/>
          <w:bCs/>
          <w:i w:val="false"/>
          <w:iCs w:val="false"/>
          <w:color w:val="1F3864"/>
          <w:sz w:val="24"/>
          <w:szCs w:val="24"/>
        </w:rPr>
        <w:t xml:space="preserve">Les dilemmes du débat (choisir un par séance)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Faut-il toujours dire la vérité, même quand elle blesse ?</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Vaut-il mieux être rusé ou être honnête ?</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La loi du plus fort est-elle parfois inévitable ?</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Peut-on être en désaccord avec la morale d'une fable ?</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Est-ce que gagner est toujours le plus important ?</w:t>
      </w:r>
    </w:p>
    <w:p>
      <w:pPr>
        <w:pStyle w:val="Heading2"/>
        <w:spacing w:after="80" w:before="100"/>
      </w:pPr>
      <w:r>
        <w:rPr>
          <w:rFonts w:ascii="Calibri" w:cs="Calibri" w:eastAsia="Calibri" w:hAnsi="Calibri"/>
          <w:b/>
          <w:bCs/>
          <w:i w:val="false"/>
          <w:iCs w:val="false"/>
          <w:color w:val="1F3864"/>
          <w:sz w:val="24"/>
          <w:szCs w:val="24"/>
        </w:rPr>
        <w:t xml:space="preserve">Ma préparation au débat</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Mon avis de départ : __lignes__:1</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Argument 1 + exemple : __lignes__:2</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Argument 2 + exemple : __lignes__:2</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Une fable qui éclaire la question : ………………</w:t>
      </w:r>
    </w:p>
    <w:p>
      <w:r>
        <w:br w:type="page"/>
      </w:r>
    </w:p>
    <w:p>
      <w:pPr>
        <w:shd w:fill="1F3864" w:val="clear"/>
        <w:spacing w:after="60"/>
      </w:pPr>
      <w:r>
        <w:rPr>
          <w:rFonts w:ascii="Calibri" w:cs="Calibri" w:eastAsia="Calibri" w:hAnsi="Calibri"/>
          <w:b/>
          <w:bCs/>
          <w:i w:val="false"/>
          <w:iCs w:val="false"/>
          <w:color w:val="FFFFFF"/>
          <w:sz w:val="24"/>
          <w:szCs w:val="24"/>
        </w:rPr>
        <w:t xml:space="preserve">ANNEXE 4 — Évaluation de littérature (2 versions)  [DOCUMENT ENSEIGNANT]</w:t>
      </w:r>
    </w:p>
    <w:p>
      <w:pPr>
        <w:pStyle w:val="Heading2"/>
        <w:spacing w:after="80" w:before="100"/>
      </w:pPr>
      <w:r>
        <w:rPr>
          <w:rFonts w:ascii="Calibri" w:cs="Calibri" w:eastAsia="Calibri" w:hAnsi="Calibri"/>
          <w:b/>
          <w:bCs/>
          <w:i w:val="false"/>
          <w:iCs w:val="false"/>
          <w:color w:val="1F3864"/>
          <w:sz w:val="24"/>
          <w:szCs w:val="24"/>
        </w:rPr>
        <w:t xml:space="preserve">Le texte — La Grenouille qui veut se faire aussi grosse que le Bœuf (adapté en prose)</w:t>
      </w:r>
    </w:p>
    <w:p>
      <w:pPr>
        <w:spacing w:after="80"/>
        <w:jc w:val="left"/>
      </w:pPr>
      <w:r>
        <w:rPr>
          <w:rFonts w:ascii="Calibri" w:cs="Calibri" w:eastAsia="Calibri" w:hAnsi="Calibri"/>
          <w:b w:val="false"/>
          <w:bCs w:val="false"/>
          <w:i w:val="false"/>
          <w:iCs w:val="false"/>
          <w:sz w:val="21"/>
          <w:szCs w:val="21"/>
        </w:rPr>
        <w:t xml:space="preserve">Une grenouille aperçut un bœuf paissant dans un pré. Elle le trouva d'une taille magnifique et se dit qu'après tout, elle n'était pas si petite. Elle se gonfla donc, tant qu'elle put, et demanda à sa sœur : « Regarde bien : suis-je aussi grosse que lui ? — Non, pas du tout. — Et maintenant ? — Toujours pas. — Et là ? — Tu n'y es pas du tout. » La malheureuse s'enfla si bien qu'elle finit par éclater.</w:t>
      </w:r>
    </w:p>
    <w:p>
      <w:pPr>
        <w:pStyle w:val="Heading2"/>
        <w:spacing w:after="80" w:before="100"/>
      </w:pPr>
      <w:r>
        <w:rPr>
          <w:rFonts w:ascii="Calibri" w:cs="Calibri" w:eastAsia="Calibri" w:hAnsi="Calibri"/>
          <w:b/>
          <w:bCs/>
          <w:i w:val="false"/>
          <w:iCs w:val="false"/>
          <w:color w:val="1F3864"/>
          <w:sz w:val="24"/>
          <w:szCs w:val="24"/>
        </w:rPr>
        <w:t xml:space="preserve">Questions (version ★★, sur 20)</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1. Qui sont les personnages ? Que veut la grenouille ? (3 pts)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2. Combien de fois se gonfle-t-elle ? Que répond sa sœur à chaque fois ? (3 pts)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3. Comment se termine la fable ? (2 pts)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4. La morale est-elle écrite dans le texte ? Formule-la avec tes mots. (4 pts)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5. Cette fable parle-t-elle vraiment de grenouilles ? Explique. (4 pts)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6. Trouve une situation de la vie d'aujourd'hui que cette fable pourrait illustrer. (4 pts)</w:t>
      </w:r>
    </w:p>
    <w:p>
      <w:pPr>
        <w:pStyle w:val="Heading2"/>
        <w:spacing w:after="80" w:before="100"/>
      </w:pPr>
      <w:r>
        <w:rPr>
          <w:rFonts w:ascii="Calibri" w:cs="Calibri" w:eastAsia="Calibri" w:hAnsi="Calibri"/>
          <w:b/>
          <w:bCs/>
          <w:i w:val="false"/>
          <w:iCs w:val="false"/>
          <w:color w:val="1F3864"/>
          <w:sz w:val="24"/>
          <w:szCs w:val="24"/>
        </w:rPr>
        <w:t xml:space="preserve">Version ★</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Questions 1 à 4 ; à l'item 4, trois morales sont proposées et l'élève choisit en justifiant ; consignes lues à voix haute.</w:t>
      </w:r>
    </w:p>
    <w:p>
      <w:pPr>
        <w:pStyle w:val="Heading2"/>
        <w:spacing w:after="80" w:before="100"/>
      </w:pPr>
      <w:r>
        <w:rPr>
          <w:rFonts w:ascii="Calibri" w:cs="Calibri" w:eastAsia="Calibri" w:hAnsi="Calibri"/>
          <w:b/>
          <w:bCs/>
          <w:i w:val="false"/>
          <w:iCs w:val="false"/>
          <w:color w:val="1F3864"/>
          <w:sz w:val="24"/>
          <w:szCs w:val="24"/>
        </w:rPr>
        <w:t xml:space="preserve">Bonus ★★★</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 Écris une contre-fable en trois phrases : et si la grenouille avait réussi ? Quelle serait alors la morale ? »</w:t>
      </w:r>
    </w:p>
    <w:p>
      <w:pPr>
        <w:pStyle w:val="Heading2"/>
        <w:spacing w:after="80" w:before="100"/>
      </w:pPr>
      <w:r>
        <w:rPr>
          <w:rFonts w:ascii="Calibri" w:cs="Calibri" w:eastAsia="Calibri" w:hAnsi="Calibri"/>
          <w:b/>
          <w:bCs/>
          <w:i w:val="false"/>
          <w:iCs w:val="false"/>
          <w:color w:val="1F3864"/>
          <w:sz w:val="24"/>
          <w:szCs w:val="24"/>
        </w:rPr>
        <w:t xml:space="preserve">Éléments de corrigé</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Morale attendue (reformulée) : vouloir paraître ce qu'on n'est pas peut mener à sa perte ; l'orgueil est dangereux.</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Item 5 : la fable utilise des animaux comme masques pour parler des défauts humains ; on peut penser à quelqu'un qui veut absolument imiter plus riche ou plus fort que lui.</w:t>
      </w:r>
    </w:p>
    <w:p>
      <w:r>
        <w:br w:type="page"/>
      </w:r>
    </w:p>
    <w:p>
      <w:pPr>
        <w:shd w:fill="833C00" w:val="clear"/>
        <w:spacing w:after="60"/>
      </w:pPr>
      <w:r>
        <w:rPr>
          <w:rFonts w:ascii="Calibri" w:cs="Calibri" w:eastAsia="Calibri" w:hAnsi="Calibri"/>
          <w:b/>
          <w:bCs/>
          <w:i w:val="false"/>
          <w:iCs w:val="false"/>
          <w:color w:val="FFFFFF"/>
          <w:sz w:val="24"/>
          <w:szCs w:val="24"/>
        </w:rPr>
        <w:t xml:space="preserve">ANNEXE 5 — Projection 1 — Qu'est-ce qu'une fable ?  [SUPPORT DE PROJECTION (voir PDF joint)]</w:t>
      </w:r>
    </w:p>
    <w:p>
      <w:pPr>
        <w:pStyle w:val="Heading2"/>
        <w:spacing w:after="80" w:before="100"/>
      </w:pPr>
      <w:r>
        <w:rPr>
          <w:rFonts w:ascii="Calibri" w:cs="Calibri" w:eastAsia="Calibri" w:hAnsi="Calibri"/>
          <w:b/>
          <w:bCs/>
          <w:i w:val="false"/>
          <w:iCs w:val="false"/>
          <w:color w:val="1F3864"/>
          <w:sz w:val="24"/>
          <w:szCs w:val="24"/>
        </w:rPr>
        <w:t xml:space="preserve">Un genre très ancien</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ÉSOPE, en Grèce, il y a environ 2 600 ans, racontait déjà ces histoires.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JEAN DE LA FONTAINE les a réécrites en vers au XVIIe siècle, il y a plus de 350 ans.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On les lit encore aujourd'hui : c'est un signe.</w:t>
      </w:r>
    </w:p>
    <w:p>
      <w:pPr>
        <w:spacing w:after="60"/>
        <w:jc w:val="left"/>
      </w:pPr>
      <w:r>
        <w:rPr>
          <w:rFonts w:ascii="Calibri" w:cs="Calibri" w:eastAsia="Calibri" w:hAnsi="Calibri"/>
          <w:b w:val="false"/>
          <w:bCs w:val="false"/>
          <w:i w:val="false"/>
          <w:iCs w:val="false"/>
          <w:sz w:val="21"/>
          <w:szCs w:val="21"/>
        </w:rPr>
        <w:t xml:space="preserve"> </w:t>
      </w:r>
    </w:p>
    <w:p>
      <w:pPr>
        <w:pStyle w:val="Heading2"/>
        <w:spacing w:after="80" w:before="100"/>
      </w:pPr>
      <w:r>
        <w:rPr>
          <w:rFonts w:ascii="Calibri" w:cs="Calibri" w:eastAsia="Calibri" w:hAnsi="Calibri"/>
          <w:b/>
          <w:bCs/>
          <w:i w:val="false"/>
          <w:iCs w:val="false"/>
          <w:color w:val="1F3864"/>
          <w:sz w:val="24"/>
          <w:szCs w:val="24"/>
        </w:rPr>
        <w:t xml:space="preserve">Les ingrédients de la fable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Un récit COURT.</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Des ANIMAUX qui parlent… et qui représentent des humains.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Une situation qui tourne mal (ou bien) pour l'un d'eux.</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Une MORALE : la leçon à retenir.</w:t>
      </w:r>
    </w:p>
    <w:p>
      <w:pPr>
        <w:spacing w:after="60"/>
        <w:jc w:val="left"/>
      </w:pPr>
      <w:r>
        <w:rPr>
          <w:rFonts w:ascii="Calibri" w:cs="Calibri" w:eastAsia="Calibri" w:hAnsi="Calibri"/>
          <w:b w:val="false"/>
          <w:bCs w:val="false"/>
          <w:i w:val="false"/>
          <w:iCs w:val="false"/>
          <w:sz w:val="21"/>
          <w:szCs w:val="21"/>
        </w:rPr>
        <w:t xml:space="preserve"> </w:t>
      </w:r>
    </w:p>
    <w:p>
      <w:pPr>
        <w:pStyle w:val="Heading2"/>
        <w:spacing w:after="80" w:before="100"/>
      </w:pPr>
      <w:r>
        <w:rPr>
          <w:rFonts w:ascii="Calibri" w:cs="Calibri" w:eastAsia="Calibri" w:hAnsi="Calibri"/>
          <w:b/>
          <w:bCs/>
          <w:i w:val="false"/>
          <w:iCs w:val="false"/>
          <w:color w:val="1F3864"/>
          <w:sz w:val="24"/>
          <w:szCs w:val="24"/>
        </w:rPr>
        <w:t xml:space="preserve">L'animal est un masque</w:t>
      </w:r>
    </w:p>
    <w:p>
      <w:pPr>
        <w:spacing w:after="80"/>
        <w:jc w:val="left"/>
      </w:pPr>
      <w:r>
        <w:rPr>
          <w:rFonts w:ascii="Calibri" w:cs="Calibri" w:eastAsia="Calibri" w:hAnsi="Calibri"/>
          <w:b w:val="false"/>
          <w:bCs w:val="false"/>
          <w:i w:val="false"/>
          <w:iCs w:val="false"/>
          <w:sz w:val="21"/>
          <w:szCs w:val="21"/>
        </w:rPr>
        <w:t xml:space="preserve">Le renard = la ruse. L'agneau = l'innocence. Le lion = le pouvoir. La fourmi = la prévoyance.</w:t>
      </w:r>
    </w:p>
    <w:p>
      <w:r>
        <w:br w:type="page"/>
      </w:r>
    </w:p>
    <w:p>
      <w:pPr>
        <w:shd w:fill="833C00" w:val="clear"/>
        <w:spacing w:after="60"/>
      </w:pPr>
      <w:r>
        <w:rPr>
          <w:rFonts w:ascii="Calibri" w:cs="Calibri" w:eastAsia="Calibri" w:hAnsi="Calibri"/>
          <w:b/>
          <w:bCs/>
          <w:i w:val="false"/>
          <w:iCs w:val="false"/>
          <w:color w:val="FFFFFF"/>
          <w:sz w:val="24"/>
          <w:szCs w:val="24"/>
        </w:rPr>
        <w:t xml:space="preserve">ANNEXE 6 — Projection 2 — Morale explicite ou implicite ?  [SUPPORT DE PROJECTION (voir PDF joint)]</w:t>
      </w:r>
    </w:p>
    <w:p>
      <w:pPr>
        <w:pStyle w:val="Heading2"/>
        <w:spacing w:after="80" w:before="100"/>
      </w:pPr>
      <w:r>
        <w:rPr>
          <w:rFonts w:ascii="Calibri" w:cs="Calibri" w:eastAsia="Calibri" w:hAnsi="Calibri"/>
          <w:b/>
          <w:bCs/>
          <w:i w:val="false"/>
          <w:iCs w:val="false"/>
          <w:color w:val="1F3864"/>
          <w:sz w:val="24"/>
          <w:szCs w:val="24"/>
        </w:rPr>
        <w:t xml:space="preserve">Morale EXPLICITE : elle est écrite</w:t>
      </w:r>
    </w:p>
    <w:p>
      <w:pPr>
        <w:spacing w:after="80"/>
        <w:jc w:val="left"/>
      </w:pPr>
      <w:r>
        <w:rPr>
          <w:rFonts w:ascii="Calibri" w:cs="Calibri" w:eastAsia="Calibri" w:hAnsi="Calibri"/>
          <w:b w:val="false"/>
          <w:bCs w:val="false"/>
          <w:i w:val="false"/>
          <w:iCs w:val="false"/>
          <w:sz w:val="21"/>
          <w:szCs w:val="21"/>
        </w:rPr>
        <w:t xml:space="preserve">« Apprenez que tout flatteur vit aux dépens de celui qui l'écoute. »</w:t>
      </w:r>
    </w:p>
    <w:p>
      <w:pPr>
        <w:spacing w:after="80"/>
        <w:jc w:val="left"/>
      </w:pPr>
      <w:r>
        <w:rPr>
          <w:rFonts w:ascii="Calibri" w:cs="Calibri" w:eastAsia="Calibri" w:hAnsi="Calibri"/>
          <w:b w:val="false"/>
          <w:bCs w:val="false"/>
          <w:i w:val="false"/>
          <w:iCs w:val="false"/>
          <w:sz w:val="21"/>
          <w:szCs w:val="21"/>
        </w:rPr>
        <w:t xml:space="preserve">Elle se trouve souvent à la FIN… mais parfois au DÉBUT.</w:t>
      </w:r>
    </w:p>
    <w:p>
      <w:pPr>
        <w:spacing w:after="60"/>
        <w:jc w:val="left"/>
      </w:pPr>
      <w:r>
        <w:rPr>
          <w:rFonts w:ascii="Calibri" w:cs="Calibri" w:eastAsia="Calibri" w:hAnsi="Calibri"/>
          <w:b w:val="false"/>
          <w:bCs w:val="false"/>
          <w:i w:val="false"/>
          <w:iCs w:val="false"/>
          <w:sz w:val="21"/>
          <w:szCs w:val="21"/>
        </w:rPr>
        <w:t xml:space="preserve"> </w:t>
      </w:r>
    </w:p>
    <w:p>
      <w:pPr>
        <w:pStyle w:val="Heading2"/>
        <w:spacing w:after="80" w:before="100"/>
      </w:pPr>
      <w:r>
        <w:rPr>
          <w:rFonts w:ascii="Calibri" w:cs="Calibri" w:eastAsia="Calibri" w:hAnsi="Calibri"/>
          <w:b/>
          <w:bCs/>
          <w:i w:val="false"/>
          <w:iCs w:val="false"/>
          <w:color w:val="1F3864"/>
          <w:sz w:val="24"/>
          <w:szCs w:val="24"/>
        </w:rPr>
        <w:t xml:space="preserve">Morale IMPLICITE : elle est à déduire</w:t>
      </w:r>
    </w:p>
    <w:p>
      <w:pPr>
        <w:spacing w:after="80"/>
        <w:jc w:val="left"/>
      </w:pPr>
      <w:r>
        <w:rPr>
          <w:rFonts w:ascii="Calibri" w:cs="Calibri" w:eastAsia="Calibri" w:hAnsi="Calibri"/>
          <w:b w:val="false"/>
          <w:bCs w:val="false"/>
          <w:i w:val="false"/>
          <w:iCs w:val="false"/>
          <w:sz w:val="21"/>
          <w:szCs w:val="21"/>
        </w:rPr>
        <w:t xml:space="preserve">Le Renard et les Raisins ne dit pas sa leçon. C'est au lecteur de la formuler :</w:t>
      </w:r>
    </w:p>
    <w:p>
      <w:pPr>
        <w:spacing w:after="80"/>
        <w:jc w:val="left"/>
      </w:pPr>
      <w:r>
        <w:rPr>
          <w:rFonts w:ascii="Calibri" w:cs="Calibri" w:eastAsia="Calibri" w:hAnsi="Calibri"/>
          <w:b w:val="false"/>
          <w:bCs w:val="false"/>
          <w:i w:val="false"/>
          <w:iCs w:val="false"/>
          <w:sz w:val="21"/>
          <w:szCs w:val="21"/>
        </w:rPr>
        <w:t xml:space="preserve">« Quand on ne peut pas obtenir quelque chose, on prétend souvent ne pas en vouloir. »</w:t>
      </w:r>
    </w:p>
    <w:p>
      <w:pPr>
        <w:spacing w:after="60"/>
        <w:jc w:val="left"/>
      </w:pPr>
      <w:r>
        <w:rPr>
          <w:rFonts w:ascii="Calibri" w:cs="Calibri" w:eastAsia="Calibri" w:hAnsi="Calibri"/>
          <w:b w:val="false"/>
          <w:bCs w:val="false"/>
          <w:i w:val="false"/>
          <w:iCs w:val="false"/>
          <w:sz w:val="21"/>
          <w:szCs w:val="21"/>
        </w:rPr>
        <w:t xml:space="preserve"> </w:t>
      </w:r>
    </w:p>
    <w:p>
      <w:pPr>
        <w:pStyle w:val="Heading2"/>
        <w:spacing w:after="80" w:before="100"/>
      </w:pPr>
      <w:r>
        <w:rPr>
          <w:rFonts w:ascii="Calibri" w:cs="Calibri" w:eastAsia="Calibri" w:hAnsi="Calibri"/>
          <w:b/>
          <w:bCs/>
          <w:i w:val="false"/>
          <w:iCs w:val="false"/>
          <w:color w:val="1F3864"/>
          <w:sz w:val="24"/>
          <w:szCs w:val="24"/>
        </w:rPr>
        <w:t xml:space="preserve">Reformuler, c'est comprendre</w:t>
      </w:r>
    </w:p>
    <w:p>
      <w:pPr>
        <w:spacing w:after="80"/>
        <w:jc w:val="left"/>
      </w:pPr>
      <w:r>
        <w:rPr>
          <w:rFonts w:ascii="Calibri" w:cs="Calibri" w:eastAsia="Calibri" w:hAnsi="Calibri"/>
          <w:b w:val="false"/>
          <w:bCs w:val="false"/>
          <w:i w:val="false"/>
          <w:iCs w:val="false"/>
          <w:sz w:val="21"/>
          <w:szCs w:val="21"/>
        </w:rPr>
        <w:t xml:space="preserve">Une morale du XVIIe siècle se dit avec des mots anciens.</w:t>
      </w:r>
    </w:p>
    <w:p>
      <w:pPr>
        <w:spacing w:after="80"/>
        <w:jc w:val="left"/>
      </w:pPr>
      <w:r>
        <w:rPr>
          <w:rFonts w:ascii="Calibri" w:cs="Calibri" w:eastAsia="Calibri" w:hAnsi="Calibri"/>
          <w:b w:val="false"/>
          <w:bCs w:val="false"/>
          <w:i w:val="false"/>
          <w:iCs w:val="false"/>
          <w:sz w:val="21"/>
          <w:szCs w:val="21"/>
        </w:rPr>
        <w:t xml:space="preserve">Si je sais la redire avec MES mots, c'est que je l'ai comprise.</w:t>
      </w:r>
    </w:p>
    <w:p>
      <w:r>
        <w:br w:type="page"/>
      </w:r>
    </w:p>
    <w:p>
      <w:pPr>
        <w:shd w:fill="833C00" w:val="clear"/>
        <w:spacing w:after="60"/>
      </w:pPr>
      <w:r>
        <w:rPr>
          <w:rFonts w:ascii="Calibri" w:cs="Calibri" w:eastAsia="Calibri" w:hAnsi="Calibri"/>
          <w:b/>
          <w:bCs/>
          <w:i w:val="false"/>
          <w:iCs w:val="false"/>
          <w:color w:val="FFFFFF"/>
          <w:sz w:val="24"/>
          <w:szCs w:val="24"/>
        </w:rPr>
        <w:t xml:space="preserve">ANNEXE 7 — Projection 3 — Réécrire une fable  [SUPPORT DE PROJECTION (voir PDF joint)]</w:t>
      </w:r>
    </w:p>
    <w:p>
      <w:pPr>
        <w:pStyle w:val="Heading2"/>
        <w:spacing w:after="80" w:before="100"/>
      </w:pPr>
      <w:r>
        <w:rPr>
          <w:rFonts w:ascii="Calibri" w:cs="Calibri" w:eastAsia="Calibri" w:hAnsi="Calibri"/>
          <w:b/>
          <w:bCs/>
          <w:i w:val="false"/>
          <w:iCs w:val="false"/>
          <w:color w:val="1F3864"/>
          <w:sz w:val="24"/>
          <w:szCs w:val="24"/>
        </w:rPr>
        <w:t xml:space="preserve">La contre-fable : on garde… et on renverse</w:t>
      </w:r>
    </w:p>
    <w:p>
      <w:pPr>
        <w:spacing w:after="80"/>
        <w:jc w:val="left"/>
      </w:pPr>
      <w:r>
        <w:rPr>
          <w:rFonts w:ascii="Calibri" w:cs="Calibri" w:eastAsia="Calibri" w:hAnsi="Calibri"/>
          <w:b w:val="false"/>
          <w:bCs w:val="false"/>
          <w:i w:val="false"/>
          <w:iCs w:val="false"/>
          <w:sz w:val="21"/>
          <w:szCs w:val="21"/>
        </w:rPr>
        <w:t xml:space="preserve">On reconnaît la fable d'origine, mais quelque chose a changé.</w:t>
      </w:r>
    </w:p>
    <w:p>
      <w:pPr>
        <w:spacing w:after="60"/>
        <w:jc w:val="left"/>
      </w:pPr>
      <w:r>
        <w:rPr>
          <w:rFonts w:ascii="Calibri" w:cs="Calibri" w:eastAsia="Calibri" w:hAnsi="Calibri"/>
          <w:b w:val="false"/>
          <w:bCs w:val="false"/>
          <w:i w:val="false"/>
          <w:iCs w:val="false"/>
          <w:sz w:val="21"/>
          <w:szCs w:val="21"/>
        </w:rPr>
        <w:t xml:space="preserve"> </w:t>
      </w:r>
    </w:p>
    <w:p>
      <w:pPr>
        <w:pStyle w:val="Heading2"/>
        <w:spacing w:after="80" w:before="100"/>
      </w:pPr>
      <w:r>
        <w:rPr>
          <w:rFonts w:ascii="Calibri" w:cs="Calibri" w:eastAsia="Calibri" w:hAnsi="Calibri"/>
          <w:b/>
          <w:bCs/>
          <w:i w:val="false"/>
          <w:iCs w:val="false"/>
          <w:color w:val="1F3864"/>
          <w:sz w:val="24"/>
          <w:szCs w:val="24"/>
        </w:rPr>
        <w:t xml:space="preserve">Les cinq procédés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CHANGER LA FIN : et si la tortue perdait ?</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INVERSER LES RÔLES : et si l'agneau l'emportait sur le loup ?</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TRANSPOSER À AUJOURD'HUI : le corbeau a un téléphone, le renard laisse un commentaire flatteur.</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DONNER LA PAROLE AU PERDANT : que dirait le corbeau, après ?</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AJOUTER UN PERSONNAGE : un témoin qui commente la scène.</w:t>
      </w:r>
    </w:p>
    <w:p>
      <w:pPr>
        <w:spacing w:after="60"/>
        <w:jc w:val="left"/>
      </w:pPr>
      <w:r>
        <w:rPr>
          <w:rFonts w:ascii="Calibri" w:cs="Calibri" w:eastAsia="Calibri" w:hAnsi="Calibri"/>
          <w:b w:val="false"/>
          <w:bCs w:val="false"/>
          <w:i w:val="false"/>
          <w:iCs w:val="false"/>
          <w:sz w:val="21"/>
          <w:szCs w:val="21"/>
        </w:rPr>
        <w:t xml:space="preserve"> </w:t>
      </w:r>
    </w:p>
    <w:p>
      <w:pPr>
        <w:pStyle w:val="Heading2"/>
        <w:spacing w:after="80" w:before="100"/>
      </w:pPr>
      <w:r>
        <w:rPr>
          <w:rFonts w:ascii="Calibri" w:cs="Calibri" w:eastAsia="Calibri" w:hAnsi="Calibri"/>
          <w:b/>
          <w:bCs/>
          <w:i w:val="false"/>
          <w:iCs w:val="false"/>
          <w:color w:val="1F3864"/>
          <w:sz w:val="24"/>
          <w:szCs w:val="24"/>
        </w:rPr>
        <w:t xml:space="preserve">Pourquoi réécrire ?</w:t>
      </w:r>
    </w:p>
    <w:p>
      <w:pPr>
        <w:spacing w:after="80"/>
        <w:jc w:val="left"/>
      </w:pPr>
      <w:r>
        <w:rPr>
          <w:rFonts w:ascii="Calibri" w:cs="Calibri" w:eastAsia="Calibri" w:hAnsi="Calibri"/>
          <w:b w:val="false"/>
          <w:bCs w:val="false"/>
          <w:i w:val="false"/>
          <w:iCs w:val="false"/>
          <w:sz w:val="21"/>
          <w:szCs w:val="21"/>
        </w:rPr>
        <w:t xml:space="preserve">Pour faire rire, mais aussi pour DISCUTER la morale d'origine : est-elle toujours vraie ?</w:t>
      </w:r>
    </w:p>
    <w:sectPr>
      <w:footerReference w:type="default" r:id="rId7"/>
      <w:pgSz w:w="11906" w:h="16838" w:orient="portrait"/>
      <w:pgMar w:top="700" w:right="800" w:bottom="700" w:left="8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Calibri" w:cs="Calibri" w:eastAsia="Calibri" w:hAnsi="Calibri"/>
        <w:color w:val="9CA3AF"/>
        <w:sz w:val="13"/>
        <w:szCs w:val="13"/>
      </w:rPr>
      <w:t xml:space="preserve">aleide.fr — licence CC BY 4.0 (creativecommons.org/licenses/by/4.0) — éd. août 2026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200" w:hanging="200"/>
      </w:pPr>
    </w:lvl>
  </w:abstractNum>
  <w:abstractNum w:abstractNumId="3" w15:restartNumberingAfterBreak="0">
    <w:multiLevelType w:val="hybridMultilevel"/>
    <w:lvl w:ilvl="0" w15:tentative="1">
      <w:start w:val="1"/>
      <w:numFmt w:val="bullet"/>
      <w:lvlText w:val="•"/>
      <w:lvlJc w:val="left"/>
      <w:pPr>
        <w:ind w:left="36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2026-08-13T13:32:25.786Z</dcterms:created>
  <dcterms:modified xsi:type="dcterms:W3CDTF">2026-08-13T13:32:25.786Z</dcterms:modified>
</cp:coreProperties>
</file>

<file path=docProps/custom.xml><?xml version="1.0" encoding="utf-8"?>
<Properties xmlns="http://schemas.openxmlformats.org/officeDocument/2006/custom-properties" xmlns:vt="http://schemas.openxmlformats.org/officeDocument/2006/docPropsVTypes"/>
</file>